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АДМИНИСТРАЦИЯ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ЛЫКОВСКОГО СЕЛЬСКОГО ПОСЕЛЕНИЯ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b/>
          <w:bCs/>
          <w:spacing w:val="20"/>
          <w:kern w:val="1"/>
          <w:sz w:val="28"/>
          <w:szCs w:val="28"/>
        </w:rPr>
        <w:t>ПОСТАНОВЛЕНИЕ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</w:rPr>
        <w:t>от  28 декабря  2023 г.  № 60</w:t>
      </w:r>
    </w:p>
    <w:p w:rsidR="00DA7463" w:rsidRPr="00095E02" w:rsidRDefault="00DA7463" w:rsidP="00DA7463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5387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95E02">
        <w:rPr>
          <w:rFonts w:ascii="Times New Roman" w:eastAsia="Lucida Sans Unicode" w:hAnsi="Times New Roman" w:cs="Times New Roman"/>
          <w:kern w:val="1"/>
          <w:sz w:val="28"/>
          <w:szCs w:val="28"/>
        </w:rPr>
        <w:t>с. Лыково</w:t>
      </w:r>
    </w:p>
    <w:tbl>
      <w:tblPr>
        <w:tblW w:w="0" w:type="auto"/>
        <w:tblLook w:val="04A0"/>
      </w:tblPr>
      <w:tblGrid>
        <w:gridCol w:w="4786"/>
      </w:tblGrid>
      <w:tr w:rsidR="00DA7463" w:rsidRPr="00095E02" w:rsidTr="00DA460B">
        <w:tc>
          <w:tcPr>
            <w:tcW w:w="4786" w:type="dxa"/>
            <w:hideMark/>
          </w:tcPr>
          <w:p w:rsidR="00DA7463" w:rsidRPr="00095E02" w:rsidRDefault="00DA7463" w:rsidP="00DA460B">
            <w:pPr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095E0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Об утверждении муниципальной Программы «Организация деятельности администрации Лыковского сельского поселения Подгоренского муниципального района Воронежской области на 2019-2026 годы» (в новой редакции)</w:t>
            </w:r>
          </w:p>
        </w:tc>
      </w:tr>
    </w:tbl>
    <w:p w:rsidR="00DA7463" w:rsidRPr="00095E02" w:rsidRDefault="00DA7463" w:rsidP="00DA7463">
      <w:pPr>
        <w:spacing w:after="0"/>
        <w:ind w:right="-6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DA7463" w:rsidRPr="00095E02" w:rsidRDefault="00DA7463" w:rsidP="00DA7463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7463" w:rsidRPr="00095E02" w:rsidRDefault="00DA7463" w:rsidP="00DA7463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В соответствии со ст. 179 Бюджетного Кодекса Российской Федерации, Федеральным законом  от 06.10.2003 г. №131-ФЗ «Об общих принципах организации местного самоуправления в Российской Федерации» и в соответствии с постановлением администрации Лыковского сельского поселения Подгоренского муниципального района от 30.11.2020 года №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22 «Об утверждении Порядка принятия решений о разработке муниципальных программ Лыковского сельского поселения Подгоренского муниципального района Воронежской области, их формирования и</w:t>
      </w:r>
      <w:proofErr w:type="gramEnd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реализации» и в связи </w:t>
      </w:r>
      <w:proofErr w:type="gramStart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с</w:t>
      </w:r>
      <w:proofErr w:type="gramEnd"/>
      <w:r w:rsidRPr="00095E0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изменением объема финансирования программных мероприятий Лыковского</w:t>
      </w: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 на 2019 - 2026 годы, администрация Лыковского сельского поселения Подгоренского муниципального района Воронежской области  </w:t>
      </w:r>
      <w:proofErr w:type="spellStart"/>
      <w:proofErr w:type="gramStart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spellEnd"/>
      <w:proofErr w:type="gramEnd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</w:t>
      </w:r>
      <w:proofErr w:type="spellStart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095E0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в л я е т:</w:t>
      </w:r>
    </w:p>
    <w:p w:rsidR="00DA7463" w:rsidRPr="00095E02" w:rsidRDefault="00DA7463" w:rsidP="00DA7463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 муниципальную Программу «Организация деятельности администрации Лыковского сельского поселения Подгоренского муниципального района Воронежской области» на 2019-2026 годы в новой редакции согласно приложению 1, 2 к настоящему постановлению.</w:t>
      </w:r>
    </w:p>
    <w:p w:rsidR="00DA7463" w:rsidRDefault="00DA7463" w:rsidP="00DA7463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2. Постановление администрации Лыковского сельского поселения Подгоренского муниципального</w:t>
      </w:r>
      <w:r w:rsidR="006D6B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 Воронежской области № 76 от 30.12.2022</w:t>
      </w: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«Об утверждении муниципальной программы </w:t>
      </w:r>
      <w:r w:rsidRPr="00095E02">
        <w:rPr>
          <w:rFonts w:ascii="Times New Roman" w:eastAsia="Arial" w:hAnsi="Times New Roman" w:cs="Times New Roman"/>
          <w:sz w:val="28"/>
          <w:szCs w:val="28"/>
          <w:lang w:eastAsia="ar-SA"/>
        </w:rPr>
        <w:t>«Организация деятельности администрации Лыковского сельского поселения  Подгоренского муниципального района Вор</w:t>
      </w:r>
      <w:r w:rsidR="006D6BEB">
        <w:rPr>
          <w:rFonts w:ascii="Times New Roman" w:eastAsia="Arial" w:hAnsi="Times New Roman" w:cs="Times New Roman"/>
          <w:sz w:val="28"/>
          <w:szCs w:val="28"/>
          <w:lang w:eastAsia="ar-SA"/>
        </w:rPr>
        <w:t>онежской области» на 2019 – 2026</w:t>
      </w:r>
      <w:r w:rsidRPr="00095E0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 (в новой редакции)  признать утратившим силу.</w:t>
      </w:r>
    </w:p>
    <w:p w:rsidR="00DA7463" w:rsidRPr="00095E02" w:rsidRDefault="00DA7463" w:rsidP="00DA746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 вступает  в силу </w:t>
      </w:r>
      <w:proofErr w:type="gramStart"/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Pr="00095E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DA7463" w:rsidRPr="00095E02" w:rsidRDefault="00DA7463" w:rsidP="00DA7463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095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A7463" w:rsidRPr="00095E02" w:rsidRDefault="00DA7463" w:rsidP="00DA7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02">
        <w:rPr>
          <w:rFonts w:ascii="Times New Roman" w:eastAsia="Times New Roman" w:hAnsi="Times New Roman" w:cs="Times New Roman"/>
          <w:sz w:val="28"/>
          <w:szCs w:val="28"/>
        </w:rPr>
        <w:t>Глава Лыковского</w:t>
      </w:r>
    </w:p>
    <w:p w:rsidR="00DA7463" w:rsidRPr="00095E02" w:rsidRDefault="00DA7463" w:rsidP="00DA74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0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В.В. Колесников         </w:t>
      </w: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095E02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DA7463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DA7463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Pr="00DA7463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463" w:rsidRDefault="00DA7463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ADE" w:rsidRDefault="00571ADE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ADE" w:rsidRDefault="00571ADE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ADE" w:rsidRPr="00A736DA" w:rsidRDefault="00571ADE" w:rsidP="00571ADE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№ 1</w:t>
      </w:r>
    </w:p>
    <w:p w:rsidR="00571ADE" w:rsidRPr="00A736DA" w:rsidRDefault="00571ADE" w:rsidP="00571ADE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571ADE" w:rsidRPr="00A736DA" w:rsidRDefault="00571ADE" w:rsidP="00571ADE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</w:p>
    <w:p w:rsidR="00571ADE" w:rsidRPr="00A736DA" w:rsidRDefault="00571ADE" w:rsidP="00571ADE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Подгоренского муниципального </w:t>
      </w:r>
    </w:p>
    <w:p w:rsidR="00571ADE" w:rsidRPr="00A736DA" w:rsidRDefault="00571ADE" w:rsidP="00571ADE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района Воронежской области</w:t>
      </w:r>
    </w:p>
    <w:p w:rsidR="00571ADE" w:rsidRDefault="00571ADE" w:rsidP="00571ADE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28 декабря 2023 г. № 60</w:t>
      </w:r>
    </w:p>
    <w:p w:rsidR="00571ADE" w:rsidRDefault="00571ADE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2F4" w:rsidRPr="005532F4" w:rsidRDefault="005532F4" w:rsidP="0055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532F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53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5532F4" w:rsidRPr="005532F4" w:rsidRDefault="005532F4" w:rsidP="00553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5532F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муниципальной программы Лыковского сельского поселения Подгоренского муниципального района Воронежской области  «Организация деятельности администрации Лыковского сельского поселения Подгоренского муниципального района Воронежской области» на 2019-2026 гг.</w:t>
      </w:r>
    </w:p>
    <w:p w:rsidR="005532F4" w:rsidRPr="005532F4" w:rsidRDefault="005532F4" w:rsidP="005532F4">
      <w:pPr>
        <w:shd w:val="clear" w:color="auto" w:fill="FFFFFF"/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2F4" w:rsidRPr="005532F4" w:rsidRDefault="005532F4" w:rsidP="005532F4">
      <w:pPr>
        <w:shd w:val="clear" w:color="auto" w:fill="FFFFFF"/>
        <w:spacing w:after="0" w:line="240" w:lineRule="auto"/>
        <w:ind w:left="3456"/>
        <w:rPr>
          <w:rFonts w:ascii="Times New Roman" w:eastAsia="Times New Roman" w:hAnsi="Times New Roman" w:cs="Times New Roman"/>
          <w:sz w:val="28"/>
          <w:szCs w:val="28"/>
        </w:rPr>
      </w:pPr>
      <w:r w:rsidRPr="005532F4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</w:p>
    <w:p w:rsidR="005532F4" w:rsidRPr="005532F4" w:rsidRDefault="005532F4" w:rsidP="005532F4">
      <w:pPr>
        <w:shd w:val="clear" w:color="auto" w:fill="FFFFFF"/>
        <w:spacing w:after="0" w:line="240" w:lineRule="auto"/>
        <w:ind w:left="345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92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6"/>
        <w:gridCol w:w="7259"/>
      </w:tblGrid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Ответственный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Исполнители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Основные разработчики </w:t>
            </w:r>
            <w:proofErr w:type="spellStart"/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Подпрограммы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программы и основные мероприятия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>Лыковском</w:t>
            </w:r>
            <w:proofErr w:type="spellEnd"/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 xml:space="preserve"> сельском поселении".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Основные мероприятия подпрограммы: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1)"Организация уличного освещения в поселении";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2) "Содействие развитию социальной и инженерной инфраструктуры";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3) "Организация озеленения в поселении";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4) "Организация и содержание мест захоронения";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5) "Организация прочих мероприятий по благоустройству территории поселения". 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>2. Подпрограмма "Вопросы в  области национальной экономики".</w:t>
            </w: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Основные мероприятия подпрограммы: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1) "Строительство и реконструкция объектов инфраструктуры"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2) "Организация содействия занятости населения".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3) "Мероприятия в области градостроительной деятельности в поселении".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lastRenderedPageBreak/>
              <w:t>3. Подпрограмма "Защита населения и территории Лыковского сельского поселения  от чрезвычайных ситуаций, обеспечение пожарной безопасности и безопасности людей на водных объектах".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Основные мероприятия подпрограммы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1)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 xml:space="preserve">4. Подпрограмма "Финансовое обеспечение переданных полномочий и исполнение полномочий по мобилизационной и вневойсковой подготовке".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Основные мероприятия подпрограммы: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1) "Финансовое обеспечение полномочий по культуре, кинематографии Лыковского сельского поселения";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2) "Финансовое   обеспечение полномочий по градостроительной деятельности Лыковского сельского поселения";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3) "Исполнение полномочий по мобилизационной и вневойсковой подготовке Лыковского сельского поселения";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4)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них";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5) "Мероприятие по обеспечению полномочий по осуществлению внешнего муниципального контроля Лыковского сельского поселения";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6) "Финансовое   обеспечение полномочий по другим общегосударственным вопросам Лыковского сельского поселения"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Подпрограмма "Обеспечение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подпрограммы: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"Финансовое обеспечение деятельности главы  администрации Лыковского сельского поселения"; 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"Финансовое обеспечение деятельности администрации Лыковского сельского поселения"; 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"Финансовое обеспечение выполнения других обязательств Лыковского сельского поселения".               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Цель </w:t>
            </w:r>
            <w:proofErr w:type="spellStart"/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системы в сельском поселении, создание благоприятных условий для исполнения 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расходных обязательств Лыковского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государства.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Задачи </w:t>
            </w:r>
            <w:proofErr w:type="spellStart"/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бюджетного процесса Лыковского сельского поселения Подгоренского муниципального района Воронежской области;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выполнения расходных обязательств сельского поселения;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межбюджетных отношений и финансовое обеспечение переданных и принятых полномочий.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граждан.</w:t>
            </w:r>
          </w:p>
          <w:p w:rsidR="005532F4" w:rsidRPr="005532F4" w:rsidRDefault="005532F4" w:rsidP="005532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материально-технической базы администрации Лыковского сельского поселения.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Целевые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Calibri" w:hAnsi="Times New Roman" w:cs="Times New Roman"/>
                <w:sz w:val="28"/>
                <w:szCs w:val="28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5532F4" w:rsidRPr="005532F4" w:rsidRDefault="005532F4" w:rsidP="005532F4">
            <w:pPr>
              <w:numPr>
                <w:ilvl w:val="0"/>
                <w:numId w:val="2"/>
              </w:numPr>
              <w:autoSpaceDN w:val="0"/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5532F4" w:rsidRPr="005532F4" w:rsidRDefault="005532F4" w:rsidP="005532F4">
            <w:pPr>
              <w:spacing w:after="12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Этапы и сроки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реализации муниципальной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 с 01.01.2019 — 31.12.2026 годы</w:t>
            </w:r>
          </w:p>
        </w:tc>
      </w:tr>
      <w:tr w:rsidR="005532F4" w:rsidRPr="005532F4" w:rsidTr="005532F4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553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муниципальной программы составляет 49402,6 тыс. руб. в том числе местный бюджет – 35361,1 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 – 13122,2 тыс.руб.,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федеральный бюджет – 919,3 тыс.рублей.   Объем бюджетных ассигнований на реализацию муниципальной 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715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143"/>
              <w:gridCol w:w="1431"/>
              <w:gridCol w:w="1566"/>
              <w:gridCol w:w="1800"/>
            </w:tblGrid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-220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4806,5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4692,9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78,8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4641,1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4373,9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179,2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4918,2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3458,8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1368,8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90,6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5238,1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5115,2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23,9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9608,5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5880,5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3614,7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113,3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16592,6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8590,4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7866,2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136,0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1323,2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1151,3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22,1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149,8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2274,4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2098,1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163,8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49402,6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35361,1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13122,2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919,3</w:t>
                  </w:r>
                </w:p>
              </w:tc>
            </w:tr>
          </w:tbl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Объем бюджетных ассигнований на реализацию подпрограмм из средств 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 бюджета составляет: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1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Лыковском</w:t>
            </w:r>
            <w:proofErr w:type="spellEnd"/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сельском поселении 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бюджетных ассигнований на реализацию подпрограммы составляет 16227,1 тыс. руб. в том числе местный бюджет – 5857,7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 –10369,5 тыс.рублей.   Объем бюджетных ассигнований на реализацию подпрограммы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729,1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615,0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516,1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1733,5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371,7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1361,8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903,0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643,3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10598,4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2732,2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7866,2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974,0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16227,1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5857,7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10369,5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kern w:val="1"/>
                <w:sz w:val="28"/>
                <w:szCs w:val="28"/>
                <w:lang w:eastAsia="hi-IN" w:bidi="hi-IN"/>
              </w:rPr>
              <w:t>Подпрограмма 2</w:t>
            </w:r>
            <w:r w:rsidRPr="005532F4">
              <w:rPr>
                <w:rFonts w:ascii="Times New Roman" w:eastAsia="Times New Roman" w:hAnsi="Times New Roman" w:cs="Times New Roman"/>
                <w:color w:val="00000A"/>
                <w:spacing w:val="-9"/>
                <w:kern w:val="1"/>
                <w:sz w:val="28"/>
                <w:szCs w:val="28"/>
                <w:lang w:eastAsia="hi-IN" w:bidi="hi-IN"/>
              </w:rPr>
              <w:t xml:space="preserve">. </w:t>
            </w: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spacing w:val="-9"/>
                <w:kern w:val="1"/>
                <w:sz w:val="28"/>
                <w:szCs w:val="28"/>
                <w:lang w:eastAsia="hi-IN" w:bidi="hi-IN"/>
              </w:rPr>
              <w:t>«</w:t>
            </w:r>
            <w:r w:rsidRPr="005532F4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hi-IN" w:bidi="hi-IN"/>
              </w:rPr>
              <w:t>Вопросы в  области национальной экономики".</w:t>
            </w:r>
            <w:r w:rsidRPr="005532F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5532F4" w:rsidRPr="005532F4" w:rsidRDefault="005532F4" w:rsidP="005532F4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составляет 88,4  тыс. руб. в том числе местный бюджет – 41,5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 – 46,9 тыс.рублей.   Объем бюджетных ассигнований на реализацию подпрограммы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>Подпрограмма 3</w:t>
            </w:r>
            <w:r w:rsidRPr="0055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«</w:t>
            </w: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Защита населения и территории Лыковского сельского поселения  от чрезвычайных ситуаций, обеспечение пожарной безопасности и безопасности людей на водных объектах </w:t>
            </w:r>
            <w:r w:rsidRPr="0055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 – 0,0 тыс.рублей.   Объем бюджетных ассигнований на реализацию подпрограммы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>Подпрограмма 4</w:t>
            </w:r>
            <w:r w:rsidRPr="005532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. «</w:t>
            </w: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обеспечение переданных полномочий и исполнение полномочий по мобилизационной и вневойсковой подготовке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бюджетных ассигнований на реализацию подпрограммы составляет 15960,8  тыс. руб. в том числе местный бюджет – 11456,9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бюджет-3584,6 тыс.рублей, федеральный бюджет – 919,3 тыс.рублей.   Объем бюджетных ассигнований на реализацию подпрограммы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5532F4" w:rsidRPr="005532F4" w:rsidTr="00071E93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1719,4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1640,6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78,8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1638,0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88,0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1188,4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90,6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2061,1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99,0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6533,0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2835,1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3584,6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113,3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2371,3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136,0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149,8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163,8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15960,8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11456,9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3584,6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919,3</w:t>
                  </w:r>
                </w:p>
              </w:tc>
            </w:tr>
          </w:tbl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5</w:t>
            </w: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5532F4" w:rsidRPr="005532F4" w:rsidRDefault="005532F4" w:rsidP="005532F4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составляет 17081,6  тыс. руб. в том числе местный бюджет – 17040,7 тыс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областной бюджет – 40,9тыс.рублей.   Объем бюджетных ассигнований на реализацию подпрограммы по годам</w:t>
            </w:r>
            <w:proofErr w:type="gramStart"/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5532F4" w:rsidRPr="005532F4" w:rsidTr="00071E93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2345,4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2345,4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2346,6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2346,6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1987,0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1987,0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2220,5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2220,5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2411,2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2411,2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3485,9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1149,9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1149,9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1135,1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1135,1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5532F4" w:rsidRPr="005532F4" w:rsidTr="00071E93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17081,6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17040,7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532F4" w:rsidRPr="005532F4" w:rsidRDefault="005532F4" w:rsidP="00553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532F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32F4" w:rsidRPr="005532F4" w:rsidRDefault="005532F4" w:rsidP="005532F4">
            <w:pPr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2F4" w:rsidRPr="005532F4" w:rsidTr="005532F4">
        <w:trPr>
          <w:trHeight w:val="2046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F4" w:rsidRPr="005532F4" w:rsidRDefault="005532F4" w:rsidP="005532F4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2F4" w:rsidRPr="005532F4" w:rsidRDefault="005532F4" w:rsidP="005532F4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стабильных финансовых условий для устойчивого роста поселения, повышение уровня и качества жизни населения Лыковского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5532F4" w:rsidRPr="005532F4" w:rsidRDefault="005532F4" w:rsidP="005532F4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5532F4" w:rsidRPr="005532F4" w:rsidRDefault="005532F4" w:rsidP="005532F4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   Повышение  качества муниципального управления</w:t>
            </w:r>
          </w:p>
          <w:p w:rsidR="005532F4" w:rsidRPr="005532F4" w:rsidRDefault="005532F4" w:rsidP="005532F4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2F4" w:rsidRPr="005532F4" w:rsidRDefault="005532F4" w:rsidP="005532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2F4" w:rsidRPr="005532F4" w:rsidRDefault="005532F4" w:rsidP="005532F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ADE" w:rsidRPr="00DA7463" w:rsidRDefault="00571ADE" w:rsidP="00DA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5D3" w:rsidRDefault="005A25D3"/>
    <w:p w:rsidR="005532F4" w:rsidRDefault="005532F4"/>
    <w:p w:rsidR="005532F4" w:rsidRDefault="005532F4"/>
    <w:p w:rsidR="005532F4" w:rsidRDefault="005532F4"/>
    <w:p w:rsidR="005532F4" w:rsidRDefault="005532F4"/>
    <w:p w:rsidR="005532F4" w:rsidRDefault="005532F4"/>
    <w:p w:rsidR="005532F4" w:rsidRDefault="005532F4"/>
    <w:p w:rsidR="005532F4" w:rsidRDefault="005532F4"/>
    <w:p w:rsidR="005532F4" w:rsidRDefault="005532F4"/>
    <w:p w:rsidR="005532F4" w:rsidRDefault="005532F4"/>
    <w:p w:rsidR="005532F4" w:rsidRPr="00A736DA" w:rsidRDefault="005532F4" w:rsidP="005532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№ 2</w:t>
      </w:r>
    </w:p>
    <w:p w:rsidR="005532F4" w:rsidRPr="00A736DA" w:rsidRDefault="005532F4" w:rsidP="005532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5532F4" w:rsidRPr="00A736DA" w:rsidRDefault="005532F4" w:rsidP="005532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</w:p>
    <w:p w:rsidR="005532F4" w:rsidRPr="00A736DA" w:rsidRDefault="005532F4" w:rsidP="005532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Подгоренского муниципального </w:t>
      </w:r>
    </w:p>
    <w:p w:rsidR="005532F4" w:rsidRPr="00A736DA" w:rsidRDefault="005532F4" w:rsidP="005532F4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>района Воронежской области</w:t>
      </w:r>
    </w:p>
    <w:p w:rsidR="005532F4" w:rsidRDefault="005532F4" w:rsidP="005532F4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28 декабря 2023 г. № 60</w:t>
      </w:r>
    </w:p>
    <w:p w:rsidR="005532F4" w:rsidRPr="00C22352" w:rsidRDefault="005532F4">
      <w:pPr>
        <w:rPr>
          <w:rFonts w:ascii="Times New Roman" w:hAnsi="Times New Roman" w:cs="Times New Roman"/>
          <w:sz w:val="26"/>
          <w:szCs w:val="26"/>
        </w:rPr>
      </w:pPr>
    </w:p>
    <w:p w:rsidR="00C22352" w:rsidRPr="00C22352" w:rsidRDefault="00C22352" w:rsidP="00C2235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2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Паспорт </w:t>
      </w:r>
    </w:p>
    <w:p w:rsidR="00C22352" w:rsidRPr="00C22352" w:rsidRDefault="00C22352" w:rsidP="00C22352">
      <w:pPr>
        <w:spacing w:before="28" w:after="28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2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«Создание условий для обеспечения качественными услугами ЖКХ населения в </w:t>
      </w:r>
      <w:proofErr w:type="spellStart"/>
      <w:r w:rsidRPr="00C22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Лыковском</w:t>
      </w:r>
      <w:proofErr w:type="spellEnd"/>
      <w:r w:rsidRPr="00C223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поселении» муниципальной программы </w:t>
      </w:r>
      <w:r w:rsidRPr="00C2235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C22352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</w:t>
      </w:r>
      <w:r w:rsidRPr="00C22352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 на 2019-2026 годы</w:t>
      </w:r>
    </w:p>
    <w:tbl>
      <w:tblPr>
        <w:tblW w:w="10260" w:type="dxa"/>
        <w:tblInd w:w="-5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7020"/>
      </w:tblGrid>
      <w:tr w:rsidR="00C22352" w:rsidRPr="00C22352" w:rsidTr="00C22352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C22352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C22352" w:rsidRPr="00C22352" w:rsidTr="00C22352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 «</w:t>
            </w: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 в поселении».</w:t>
            </w:r>
          </w:p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Мероприятие 2. «Содействие развитию социальной  и инженерной инфраструктуры».</w:t>
            </w:r>
          </w:p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Мероприятие 3. "Организация озеленения в поселении".</w:t>
            </w:r>
          </w:p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proofErr w:type="gramStart"/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."Организация и содержание мест захоронения".</w:t>
            </w:r>
          </w:p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C22352" w:rsidRPr="00C22352" w:rsidTr="00C22352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комфортного проживания граждан на территории Лыковского сельского поселения.</w:t>
            </w:r>
          </w:p>
        </w:tc>
      </w:tr>
      <w:tr w:rsidR="00C22352" w:rsidRPr="00C22352" w:rsidTr="00C22352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 территории сельского поселения, разработка мероприятий по приведению улиц и дворов в состояние</w:t>
            </w:r>
            <w:proofErr w:type="gramStart"/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C22352" w:rsidRPr="00C22352" w:rsidTr="00C22352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C22352" w:rsidRPr="00C22352" w:rsidTr="00C22352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31.12.2024 годы</w:t>
            </w:r>
          </w:p>
        </w:tc>
      </w:tr>
      <w:tr w:rsidR="00C22352" w:rsidRPr="00C22352" w:rsidTr="00C22352">
        <w:trPr>
          <w:trHeight w:val="415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35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подпрограммы-16227,1 тыс. руб., из них: - местный бюджет –5857,7 тыс. руб., областной бюджет – 10369,5тыс. руб., федеральный бюджет –0,0 тыс. руб.</w:t>
            </w:r>
            <w:proofErr w:type="gramEnd"/>
          </w:p>
          <w:tbl>
            <w:tblPr>
              <w:tblW w:w="648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8"/>
              <w:gridCol w:w="1092"/>
              <w:gridCol w:w="1260"/>
              <w:gridCol w:w="1412"/>
              <w:gridCol w:w="1828"/>
            </w:tblGrid>
            <w:tr w:rsidR="00C22352" w:rsidRPr="00C22352" w:rsidTr="00071E93">
              <w:trPr>
                <w:trHeight w:val="602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729,1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703,8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25,3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615,0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516,1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98,9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1733,5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 xml:space="preserve">    371,7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1361,8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918,5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903,0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15,5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309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643,3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629,4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10598,4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2732,2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7866,2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13,9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975,5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1,5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974,0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C22352" w:rsidRPr="00C22352" w:rsidTr="00071E93">
              <w:trPr>
                <w:trHeight w:val="294"/>
              </w:trPr>
              <w:tc>
                <w:tcPr>
                  <w:tcW w:w="88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09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16227,1</w:t>
                  </w:r>
                </w:p>
              </w:tc>
              <w:tc>
                <w:tcPr>
                  <w:tcW w:w="1260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5857,7</w:t>
                  </w:r>
                </w:p>
              </w:tc>
              <w:tc>
                <w:tcPr>
                  <w:tcW w:w="1412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10369,5</w:t>
                  </w:r>
                </w:p>
              </w:tc>
              <w:tc>
                <w:tcPr>
                  <w:tcW w:w="1828" w:type="dxa"/>
                </w:tcPr>
                <w:p w:rsidR="00C22352" w:rsidRPr="00C22352" w:rsidRDefault="00C22352" w:rsidP="00071E93">
                  <w:pPr>
                    <w:pStyle w:val="a3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C22352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C22352" w:rsidRPr="00C22352" w:rsidRDefault="00C22352" w:rsidP="00071E93">
            <w:pPr>
              <w:spacing w:after="28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352" w:rsidRPr="00C22352" w:rsidTr="00C22352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352" w:rsidRPr="00C22352" w:rsidRDefault="00C22352" w:rsidP="00071E93">
            <w:pPr>
              <w:spacing w:after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C22352" w:rsidRPr="00C22352" w:rsidRDefault="00C22352" w:rsidP="00C2235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22352" w:rsidRPr="00C22352" w:rsidRDefault="00C22352" w:rsidP="00C2235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22352" w:rsidRDefault="00C22352"/>
    <w:p w:rsidR="00597C6E" w:rsidRDefault="00597C6E"/>
    <w:p w:rsidR="00597C6E" w:rsidRDefault="00597C6E"/>
    <w:p w:rsidR="00597C6E" w:rsidRDefault="00597C6E"/>
    <w:p w:rsidR="00597C6E" w:rsidRDefault="00597C6E" w:rsidP="00597C6E">
      <w:pPr>
        <w:spacing w:after="150" w:line="360" w:lineRule="auto"/>
      </w:pPr>
    </w:p>
    <w:p w:rsidR="00597C6E" w:rsidRPr="00597C6E" w:rsidRDefault="00597C6E" w:rsidP="00597C6E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7C6E" w:rsidRPr="00597C6E" w:rsidRDefault="00597C6E" w:rsidP="00597C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97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597C6E" w:rsidRPr="00597C6E" w:rsidRDefault="00597C6E" w:rsidP="00597C6E">
      <w:pPr>
        <w:spacing w:before="28" w:after="28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</w:pPr>
      <w:r w:rsidRPr="00597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597C6E">
        <w:rPr>
          <w:rFonts w:ascii="Times New Roman" w:eastAsia="Times New Roman" w:hAnsi="Times New Roman" w:cs="Times New Roman"/>
          <w:b/>
          <w:sz w:val="26"/>
          <w:szCs w:val="26"/>
        </w:rPr>
        <w:t>Вопросы в области национальной экономики</w:t>
      </w:r>
      <w:r w:rsidRPr="00597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597C6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597C6E">
        <w:rPr>
          <w:rFonts w:ascii="Times New Roman" w:eastAsia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597C6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</w:p>
    <w:p w:rsidR="00597C6E" w:rsidRPr="00597C6E" w:rsidRDefault="00597C6E" w:rsidP="00597C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97C6E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751" w:type="dxa"/>
        <w:tblInd w:w="-276" w:type="dxa"/>
        <w:tblCellMar>
          <w:left w:w="10" w:type="dxa"/>
          <w:right w:w="10" w:type="dxa"/>
        </w:tblCellMar>
        <w:tblLook w:val="0000"/>
      </w:tblPr>
      <w:tblGrid>
        <w:gridCol w:w="3060"/>
        <w:gridCol w:w="6691"/>
      </w:tblGrid>
      <w:tr w:rsidR="00597C6E" w:rsidRPr="00597C6E" w:rsidTr="00597C6E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597C6E" w:rsidRPr="00597C6E" w:rsidTr="00597C6E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Мероприятие 1. «Строительство и реконструкция объектов инфраструктуры»</w:t>
            </w: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2. «Организация содействия занятости населения».</w:t>
            </w:r>
          </w:p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3. «Мероприятия в области градостроительной деятельности в поселении».</w:t>
            </w:r>
          </w:p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C6E" w:rsidRPr="00597C6E" w:rsidTr="00597C6E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социальной инфраструктуры, физкультуры и массового спорта, повышение улучшения жизненного уровня жителей поселения;</w:t>
            </w:r>
          </w:p>
          <w:p w:rsidR="00597C6E" w:rsidRPr="00597C6E" w:rsidRDefault="00597C6E" w:rsidP="00597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муниципальной политики занятости населения на территории Лыковского сельского поселения;</w:t>
            </w:r>
          </w:p>
          <w:p w:rsidR="00597C6E" w:rsidRPr="00597C6E" w:rsidRDefault="00597C6E" w:rsidP="00597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Градостроительная деятельность в поселении</w:t>
            </w: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97C6E" w:rsidRPr="00597C6E" w:rsidTr="00597C6E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Безопасность, качество и эффективность использования населением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</w:t>
            </w:r>
            <w:proofErr w:type="spellStart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инфраструктуры-снижение</w:t>
            </w:r>
            <w:proofErr w:type="spellEnd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уровня безработицы, обеспечение выдачи разрешений на ввод</w:t>
            </w:r>
            <w:proofErr w:type="gramEnd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объектов в эксплуатацию при осуществлении строительства, реконструкции</w:t>
            </w:r>
            <w:proofErr w:type="gramStart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597C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капитального строительства, расположенного на территории поселения.       </w:t>
            </w:r>
          </w:p>
        </w:tc>
      </w:tr>
      <w:tr w:rsidR="00597C6E" w:rsidRPr="00597C6E" w:rsidTr="00597C6E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tabs>
                <w:tab w:val="left" w:pos="333"/>
                <w:tab w:val="left" w:pos="4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C6E" w:rsidRPr="00597C6E" w:rsidTr="00597C6E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597C6E" w:rsidRPr="00597C6E" w:rsidTr="00597C6E">
        <w:trPr>
          <w:trHeight w:val="5557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подпрограммы-88,4  тыс. руб., из них: - местный бюджет –41,5 тыс. руб., областной бюджет –46,9 тыс. руб., федеральный бюджет –0,0 тыс. руб.</w:t>
            </w:r>
            <w:proofErr w:type="gramEnd"/>
          </w:p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9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5"/>
              <w:gridCol w:w="854"/>
              <w:gridCol w:w="1248"/>
              <w:gridCol w:w="1413"/>
              <w:gridCol w:w="1731"/>
            </w:tblGrid>
            <w:tr w:rsidR="00597C6E" w:rsidRPr="00597C6E" w:rsidTr="00071E93">
              <w:trPr>
                <w:trHeight w:val="621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Федеральный бюджет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12,6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3,1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9,5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7,9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2,1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5,8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9,1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2,1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7,0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37,8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29,4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8,4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19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21,0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4,9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16,1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9,6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9,6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2026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996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88,4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41,6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56,4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597C6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</w:pPr>
                  <w:r w:rsidRPr="00597C6E">
                    <w:rPr>
                      <w:rFonts w:ascii="Times New Roman" w:eastAsia="Times New Roman" w:hAnsi="Times New Roman" w:cs="Times New Roman"/>
                      <w:color w:val="00000A"/>
                      <w:kern w:val="1"/>
                      <w:sz w:val="26"/>
                      <w:szCs w:val="26"/>
                      <w:lang w:eastAsia="hi-IN" w:bidi="hi-IN"/>
                    </w:rPr>
                    <w:t>0,0</w:t>
                  </w:r>
                </w:p>
              </w:tc>
            </w:tr>
          </w:tbl>
          <w:p w:rsidR="00597C6E" w:rsidRPr="00597C6E" w:rsidRDefault="00597C6E" w:rsidP="00597C6E">
            <w:pPr>
              <w:spacing w:after="283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C6E" w:rsidRPr="00597C6E" w:rsidTr="00597C6E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597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подпрограммы позволит повысить развитие социальной инфраструктуры, физкультуры и массового отдыха, уровень организация общественных работ, организация временного трудоустройства  безработных граждан, испытывающих трудности в поиске работы.</w:t>
            </w:r>
          </w:p>
          <w:p w:rsidR="00597C6E" w:rsidRPr="00597C6E" w:rsidRDefault="00597C6E" w:rsidP="00597C6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7C6E" w:rsidRPr="00597C6E" w:rsidRDefault="00597C6E" w:rsidP="00597C6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97C6E" w:rsidRDefault="00597C6E"/>
    <w:p w:rsidR="00597C6E" w:rsidRDefault="00597C6E"/>
    <w:p w:rsidR="00597C6E" w:rsidRDefault="00597C6E"/>
    <w:p w:rsidR="00597C6E" w:rsidRDefault="00597C6E"/>
    <w:p w:rsidR="00597C6E" w:rsidRPr="007E10AE" w:rsidRDefault="00597C6E" w:rsidP="00597C6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597C6E" w:rsidRPr="00597C6E" w:rsidRDefault="00597C6E" w:rsidP="00597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7C6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597C6E" w:rsidRPr="00597C6E" w:rsidRDefault="00597C6E" w:rsidP="00597C6E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597C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597C6E">
        <w:rPr>
          <w:rFonts w:ascii="Times New Roman" w:hAnsi="Times New Roman" w:cs="Times New Roman"/>
          <w:b/>
          <w:sz w:val="26"/>
          <w:szCs w:val="26"/>
        </w:rPr>
        <w:t>Защита населения и территории Лыковского сельского поселения от чрезвычайных ситуаций, обеспечение пожарной безопасности и безопасности людей на водных объектах</w:t>
      </w:r>
      <w:r w:rsidRPr="00597C6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597C6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597C6E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</w:t>
      </w:r>
      <w:r w:rsidRPr="00597C6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»</w:t>
      </w:r>
    </w:p>
    <w:p w:rsidR="00597C6E" w:rsidRPr="00597C6E" w:rsidRDefault="00597C6E" w:rsidP="00597C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7C6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3070"/>
        <w:gridCol w:w="6681"/>
      </w:tblGrid>
      <w:tr w:rsidR="00597C6E" w:rsidRPr="00597C6E" w:rsidTr="00071E9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597C6E" w:rsidRPr="00597C6E" w:rsidTr="00071E9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C6E" w:rsidRPr="00597C6E" w:rsidTr="00071E9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Обеспечение комплексной безопасности населения и территории Лыковского сельского поселения</w:t>
            </w:r>
          </w:p>
        </w:tc>
      </w:tr>
      <w:tr w:rsidR="00597C6E" w:rsidRPr="00597C6E" w:rsidTr="00071E9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1.Развитие систем оповещения населения;</w:t>
            </w:r>
          </w:p>
          <w:p w:rsidR="00597C6E" w:rsidRPr="00597C6E" w:rsidRDefault="00597C6E" w:rsidP="00071E93">
            <w:pPr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2.Развитие систем информирования населения;</w:t>
            </w:r>
          </w:p>
          <w:p w:rsidR="00597C6E" w:rsidRPr="00597C6E" w:rsidRDefault="00597C6E" w:rsidP="00071E93">
            <w:pPr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3.Развитие материально-технической базы противопожарной службы Лыковского сельского поселения;</w:t>
            </w:r>
          </w:p>
          <w:p w:rsidR="00597C6E" w:rsidRPr="00597C6E" w:rsidRDefault="00597C6E" w:rsidP="00071E9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4.Развитие и оказание поддержки  добровольным пожарным командам;</w:t>
            </w:r>
          </w:p>
          <w:p w:rsidR="00597C6E" w:rsidRPr="00597C6E" w:rsidRDefault="00597C6E" w:rsidP="00071E9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5.Обеспечение подъездных путей к пирсам водоемов;</w:t>
            </w:r>
          </w:p>
          <w:p w:rsidR="00597C6E" w:rsidRPr="00597C6E" w:rsidRDefault="00597C6E" w:rsidP="00071E9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6.Очистка прудов;</w:t>
            </w:r>
          </w:p>
          <w:p w:rsidR="00597C6E" w:rsidRPr="00597C6E" w:rsidRDefault="00597C6E" w:rsidP="00071E93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7.Обкашивание сухой травы вокруг населенных пунктов для обеспечения пожарной безопасности Лыковского сельского поселения.</w:t>
            </w:r>
          </w:p>
        </w:tc>
      </w:tr>
      <w:tr w:rsidR="00597C6E" w:rsidRPr="00597C6E" w:rsidTr="00071E93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7C6E" w:rsidRPr="00597C6E" w:rsidTr="00071E93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597C6E" w:rsidRPr="00597C6E" w:rsidTr="00071E93">
        <w:trPr>
          <w:trHeight w:val="54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подпрограммы-1,0 тыс. руб., из них: - местный бюджет –1,0 тыс. руб., областной бюджет – тыс. руб., федеральный бюджет – тыс. руб.</w:t>
            </w:r>
            <w:proofErr w:type="gramEnd"/>
          </w:p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05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5"/>
              <w:gridCol w:w="854"/>
              <w:gridCol w:w="1731"/>
              <w:gridCol w:w="1413"/>
              <w:gridCol w:w="1248"/>
            </w:tblGrid>
            <w:tr w:rsidR="00597C6E" w:rsidRPr="00597C6E" w:rsidTr="00071E93">
              <w:trPr>
                <w:trHeight w:val="621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19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597C6E" w:rsidRPr="00597C6E" w:rsidTr="00071E93">
              <w:trPr>
                <w:trHeight w:val="303"/>
              </w:trPr>
              <w:tc>
                <w:tcPr>
                  <w:tcW w:w="696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805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614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69" w:type="dxa"/>
                </w:tcPr>
                <w:p w:rsidR="00597C6E" w:rsidRPr="00597C6E" w:rsidRDefault="00597C6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597C6E">
                    <w:rPr>
                      <w:sz w:val="26"/>
                      <w:szCs w:val="26"/>
                    </w:rPr>
                    <w:t>1,0</w:t>
                  </w:r>
                </w:p>
              </w:tc>
            </w:tr>
          </w:tbl>
          <w:p w:rsidR="00597C6E" w:rsidRPr="00597C6E" w:rsidRDefault="00597C6E" w:rsidP="00071E93">
            <w:pPr>
              <w:tabs>
                <w:tab w:val="left" w:pos="1005"/>
                <w:tab w:val="left" w:pos="1455"/>
              </w:tabs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97C6E" w:rsidRPr="00597C6E" w:rsidTr="00071E93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C6E" w:rsidRPr="00597C6E" w:rsidRDefault="00597C6E" w:rsidP="00071E93">
            <w:pPr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1.Снижение пожарной опасности, улучшение противопожарного состояния объектов на территории Лыковского сельского поселения;</w:t>
            </w:r>
          </w:p>
          <w:p w:rsidR="00597C6E" w:rsidRPr="00597C6E" w:rsidRDefault="00597C6E" w:rsidP="00071E93">
            <w:pPr>
              <w:rPr>
                <w:rFonts w:ascii="Times New Roman" w:hAnsi="Times New Roman"/>
                <w:sz w:val="26"/>
                <w:szCs w:val="26"/>
              </w:rPr>
            </w:pPr>
            <w:r w:rsidRPr="00597C6E">
              <w:rPr>
                <w:rFonts w:ascii="Times New Roman" w:hAnsi="Times New Roman"/>
                <w:sz w:val="26"/>
                <w:szCs w:val="26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597C6E" w:rsidRPr="00597C6E" w:rsidRDefault="00597C6E" w:rsidP="00071E93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7C6E">
              <w:rPr>
                <w:rFonts w:ascii="Times New Roman" w:hAnsi="Times New Roman" w:cs="Times New Roman"/>
                <w:sz w:val="26"/>
                <w:szCs w:val="26"/>
              </w:rP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597C6E" w:rsidRPr="00597C6E" w:rsidRDefault="00597C6E" w:rsidP="00597C6E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7392E" w:rsidRPr="007E10AE" w:rsidRDefault="00F7392E" w:rsidP="00F7392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F7392E" w:rsidRPr="00F7392E" w:rsidRDefault="00F7392E" w:rsidP="00F739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392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F7392E" w:rsidRPr="00F7392E" w:rsidRDefault="00F7392E" w:rsidP="00F7392E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F739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подпрограммы «Финансовое обеспечение  переданных  полномочий и исполнение полномочий по  мобилизационной и вневойсковой подготовке» муниципальной программы </w:t>
      </w:r>
      <w:r w:rsidRPr="00F7392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F7392E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F7392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 на 2019-2026 годы</w:t>
      </w:r>
    </w:p>
    <w:p w:rsidR="00F7392E" w:rsidRPr="00F7392E" w:rsidRDefault="00F7392E" w:rsidP="00F7392E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2863"/>
        <w:gridCol w:w="6888"/>
      </w:tblGrid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 полномочий по культуре, кинематографии 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2. «Финансовое обеспечение  полномочий по градостроительной деятельности 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3. «Исполнение полномочий по мобилизационной и вневойсковой подготовке  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4. «Осуществление полномочий,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5. «Мероприятие по обеспечению полномочий по осуществлению внешнего муниципального контроля Лыковского сельского поселения 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6. «Финансовое обеспечение полномочий по другим общегосударственным вопросам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в полном объеме и в соответствии с заключенными соглашениями полномочий в области культуры, градостроительства, а  первичного воинского учета  в поселении.</w:t>
            </w: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7392E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Обеспечение содержания кадровых ресурсов; </w:t>
            </w:r>
          </w:p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2. Обеспечение  поддержки и создание условий для совершенствования народного творчества;</w:t>
            </w:r>
          </w:p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3. Сохранение и пополнение библиотечных фондов поселения;</w:t>
            </w:r>
          </w:p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F7392E" w:rsidRPr="00F7392E" w:rsidRDefault="00F7392E" w:rsidP="00071E93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5. Организация и  проведение культурно-массовых мероприятий;</w:t>
            </w:r>
          </w:p>
          <w:p w:rsidR="00F7392E" w:rsidRPr="00F7392E" w:rsidRDefault="00F7392E" w:rsidP="00071E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Материально-техническое обеспечение  деятельности учреждений  культуры поселения;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7. Привлечение населения к активному участию в культурной жизни;</w:t>
            </w:r>
          </w:p>
          <w:p w:rsidR="00F7392E" w:rsidRPr="00F7392E" w:rsidRDefault="00F7392E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F7392E" w:rsidRPr="00F7392E" w:rsidRDefault="00F7392E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9. Обеспечение выдачи разрешений на строительство;</w:t>
            </w:r>
          </w:p>
          <w:p w:rsidR="00F7392E" w:rsidRPr="00F7392E" w:rsidRDefault="00F7392E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F7392E" w:rsidRPr="00F7392E" w:rsidRDefault="00F7392E" w:rsidP="00071E93">
            <w:pPr>
              <w:spacing w:after="28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11. Организация и проведение мероприятий по обеспечению мобилизационной и вневойсковой подготовке.</w:t>
            </w:r>
          </w:p>
        </w:tc>
      </w:tr>
      <w:tr w:rsidR="00F7392E" w:rsidRPr="00F7392E" w:rsidTr="00071E93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F7392E" w:rsidRPr="00F7392E" w:rsidTr="00071E93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F7392E" w:rsidRPr="00F7392E" w:rsidTr="00071E93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подпрограммы- 15960,8 тыс. руб., из них: - местный бюджет –11456,9 тыс. руб., областной бюджет –3584,6 тыс. руб., федеральный бюджет – 919,3 тыс. руб.</w:t>
            </w:r>
            <w:proofErr w:type="gramEnd"/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24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5"/>
              <w:gridCol w:w="1061"/>
              <w:gridCol w:w="1248"/>
              <w:gridCol w:w="1413"/>
              <w:gridCol w:w="1731"/>
            </w:tblGrid>
            <w:tr w:rsidR="00F7392E" w:rsidRPr="00F7392E" w:rsidTr="00071E93">
              <w:trPr>
                <w:trHeight w:val="621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1719,4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1640,6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78,8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1638,0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1550,0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88,0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1188,4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1097,8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90,6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2061,1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1962,1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99,0</w:t>
                  </w:r>
                </w:p>
              </w:tc>
            </w:tr>
            <w:tr w:rsidR="00F7392E" w:rsidRPr="00F7392E" w:rsidTr="00071E93">
              <w:trPr>
                <w:trHeight w:val="319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6533,0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2835,1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3584,6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39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113,3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2507,3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2371,3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39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136,0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149,8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39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149,8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163,8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39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163,8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82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9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15960,8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11456,9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3584,6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392E">
                    <w:rPr>
                      <w:rFonts w:ascii="Times New Roman" w:hAnsi="Times New Roman" w:cs="Times New Roman"/>
                      <w:sz w:val="26"/>
                      <w:szCs w:val="26"/>
                    </w:rPr>
                    <w:t>919,3</w:t>
                  </w:r>
                </w:p>
              </w:tc>
            </w:tr>
          </w:tbl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92E" w:rsidRPr="00F7392E" w:rsidTr="00071E93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F7392E" w:rsidRPr="00F7392E" w:rsidRDefault="00F7392E" w:rsidP="00F7392E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7392E" w:rsidRPr="007E10AE" w:rsidRDefault="00F7392E" w:rsidP="00F7392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7C6E" w:rsidRDefault="00597C6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F7392E">
      <w:pPr>
        <w:spacing w:after="15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Pr="007E10AE" w:rsidRDefault="00F7392E" w:rsidP="00F7392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F7392E" w:rsidRPr="00F7392E" w:rsidRDefault="00F7392E" w:rsidP="00F739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392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Паспорт </w:t>
      </w:r>
    </w:p>
    <w:p w:rsidR="00F7392E" w:rsidRPr="00F7392E" w:rsidRDefault="00F7392E" w:rsidP="00F7392E">
      <w:pPr>
        <w:spacing w:before="28" w:after="28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F739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подпрограммы «</w:t>
      </w:r>
      <w:r w:rsidRPr="00F7392E">
        <w:rPr>
          <w:rFonts w:ascii="Times New Roman" w:hAnsi="Times New Roman" w:cs="Times New Roman"/>
          <w:b/>
          <w:sz w:val="26"/>
          <w:szCs w:val="26"/>
        </w:rPr>
        <w:t>Обеспечение деятельности администрации Лыковского сельского поселения Подгоренского муниципального района Воронежской области</w:t>
      </w:r>
      <w:r w:rsidRPr="00F739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муниципальной программы </w:t>
      </w:r>
      <w:r w:rsidRPr="00F7392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«</w:t>
      </w:r>
      <w:r w:rsidRPr="00F7392E">
        <w:rPr>
          <w:rFonts w:ascii="Times New Roman" w:hAnsi="Times New Roman" w:cs="Times New Roman"/>
          <w:b/>
          <w:sz w:val="26"/>
          <w:szCs w:val="26"/>
        </w:rPr>
        <w:t>Организация деятельности администрации Лыковского сельского поселения Подгоренского муниципального района Воронежской области»</w:t>
      </w:r>
      <w:r w:rsidRPr="00F7392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</w:p>
    <w:p w:rsidR="00F7392E" w:rsidRPr="00F7392E" w:rsidRDefault="00F7392E" w:rsidP="00F739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392E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на 2019-2026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2863"/>
        <w:gridCol w:w="6888"/>
      </w:tblGrid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Лыковского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Мероприятие 1. «</w:t>
            </w: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деятельности главы администрации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2. «Финансовое обеспечение деятельности администрации Лыковского сельского поселения».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Мероприятие 3. «Финансовое обеспечение выполнения других обязательств Лыковского сельского поселения».</w:t>
            </w: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F7392E" w:rsidRPr="00F7392E" w:rsidTr="00071E9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 xml:space="preserve">1. Достижение положительной </w:t>
            </w:r>
            <w:proofErr w:type="gramStart"/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динамики  показателей эффективности деятельности администрации поселения</w:t>
            </w:r>
            <w:proofErr w:type="gramEnd"/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 xml:space="preserve">2. Сокращение неэффективных расходов бюджета муниципального образования; </w:t>
            </w:r>
            <w:r w:rsidRPr="00F7392E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        </w:t>
            </w:r>
          </w:p>
          <w:p w:rsidR="00F7392E" w:rsidRPr="00F7392E" w:rsidRDefault="00F7392E" w:rsidP="00071E9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3. Обеспечение содержания кадровых ресурсов администрации  Лыковского  сельского поселения; </w:t>
            </w:r>
          </w:p>
          <w:p w:rsidR="00F7392E" w:rsidRPr="00F7392E" w:rsidRDefault="00F7392E" w:rsidP="00071E93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 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F7392E" w:rsidRPr="00F7392E" w:rsidRDefault="00F7392E" w:rsidP="00071E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5. Обеспечение текущего содержания  администрации поселения;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6. Качественное улучшение состояния материально-</w:t>
            </w: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lastRenderedPageBreak/>
              <w:t>технической оснащенности администрации поселения.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7.Финансовое обеспечение выполнения других обязательств</w:t>
            </w:r>
          </w:p>
        </w:tc>
      </w:tr>
      <w:tr w:rsidR="00F7392E" w:rsidRPr="00F7392E" w:rsidTr="00071E93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Уровень исполнения плановых назначений по расходам на реализацию подпрограммы, 100%</w:t>
            </w:r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392E" w:rsidRPr="00F7392E" w:rsidTr="00071E93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01.01.2019 – 31.12.2026 годы</w:t>
            </w:r>
          </w:p>
        </w:tc>
      </w:tr>
      <w:tr w:rsidR="00F7392E" w:rsidRPr="00F7392E" w:rsidTr="00071E93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Объемы и источники финансирования подпрограммы муниципальной </w:t>
            </w:r>
            <w:proofErr w:type="spellStart"/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программмы</w:t>
            </w:r>
            <w:proofErr w:type="spellEnd"/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подпрограммы- 17081,6  тыс. руб., из них: - местный бюджет – 17040,7 тыс. руб., областной бюджет –40,9 тыс. руб., федеральный бюджет –0,0 тыс. руб.</w:t>
            </w:r>
            <w:proofErr w:type="gramEnd"/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5"/>
              <w:gridCol w:w="1061"/>
              <w:gridCol w:w="1248"/>
              <w:gridCol w:w="1413"/>
              <w:gridCol w:w="1731"/>
            </w:tblGrid>
            <w:tr w:rsidR="00F7392E" w:rsidRPr="00F7392E" w:rsidTr="00071E93">
              <w:trPr>
                <w:trHeight w:val="621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2345,4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2346,6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2305,7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1987,0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2220,5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19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2411,2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2411,2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3485,9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3485,9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1149,9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1149,9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1135,1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1135,1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  <w:tr w:rsidR="00F7392E" w:rsidRPr="00F7392E" w:rsidTr="00071E93">
              <w:trPr>
                <w:trHeight w:val="303"/>
              </w:trPr>
              <w:tc>
                <w:tcPr>
                  <w:tcW w:w="69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876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17081,6</w:t>
                  </w:r>
                </w:p>
              </w:tc>
              <w:tc>
                <w:tcPr>
                  <w:tcW w:w="1169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17040,7</w:t>
                  </w:r>
                </w:p>
              </w:tc>
              <w:tc>
                <w:tcPr>
                  <w:tcW w:w="1321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40,9</w:t>
                  </w:r>
                </w:p>
              </w:tc>
              <w:tc>
                <w:tcPr>
                  <w:tcW w:w="1614" w:type="dxa"/>
                </w:tcPr>
                <w:p w:rsidR="00F7392E" w:rsidRPr="00F7392E" w:rsidRDefault="00F7392E" w:rsidP="00071E93">
                  <w:pPr>
                    <w:pStyle w:val="a3"/>
                    <w:snapToGrid w:val="0"/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F7392E">
                    <w:rPr>
                      <w:sz w:val="26"/>
                      <w:szCs w:val="26"/>
                    </w:rPr>
                    <w:t>0,0</w:t>
                  </w:r>
                </w:p>
              </w:tc>
            </w:tr>
          </w:tbl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92E" w:rsidRPr="00F7392E" w:rsidTr="00071E93">
        <w:trPr>
          <w:trHeight w:val="410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92E" w:rsidRPr="00F7392E" w:rsidRDefault="00F7392E" w:rsidP="00071E9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3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стабильных выплат заработной платы работникам администрации поселения; </w:t>
            </w:r>
            <w:r w:rsidRPr="00F7392E">
              <w:rPr>
                <w:rFonts w:ascii="Times New Roman" w:hAnsi="Times New Roman" w:cs="Times New Roman"/>
                <w:bCs/>
                <w:color w:val="000000"/>
                <w:spacing w:val="-6"/>
                <w:sz w:val="26"/>
                <w:szCs w:val="26"/>
              </w:rPr>
              <w:t xml:space="preserve">создание условий для обеспечения </w:t>
            </w:r>
            <w:r w:rsidRPr="00F7392E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F7392E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  <w:p w:rsidR="00F7392E" w:rsidRPr="00F7392E" w:rsidRDefault="00F7392E" w:rsidP="00071E93">
            <w:pPr>
              <w:spacing w:after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392E" w:rsidRPr="00F7392E" w:rsidRDefault="00F7392E" w:rsidP="00F7392E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7392E" w:rsidRPr="00F7392E" w:rsidRDefault="00F7392E" w:rsidP="00F7392E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92E" w:rsidRDefault="00F7392E" w:rsidP="00F7392E">
      <w:pPr>
        <w:spacing w:after="0"/>
        <w:ind w:left="5529"/>
        <w:rPr>
          <w:rFonts w:ascii="Times New Roman" w:eastAsia="Times New Roman" w:hAnsi="Times New Roman" w:cs="Times New Roman"/>
        </w:rPr>
      </w:pPr>
    </w:p>
    <w:p w:rsidR="00F7392E" w:rsidRPr="00A736DA" w:rsidRDefault="00F7392E" w:rsidP="00F7392E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</w:t>
      </w:r>
    </w:p>
    <w:p w:rsidR="00F7392E" w:rsidRDefault="00F7392E" w:rsidP="00F7392E">
      <w:pPr>
        <w:spacing w:after="0"/>
        <w:ind w:left="5529"/>
        <w:rPr>
          <w:rFonts w:ascii="Times New Roman" w:eastAsia="Times New Roman" w:hAnsi="Times New Roman" w:cs="Times New Roman"/>
          <w:u w:val="single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 xml:space="preserve">муниципального района Воронежской </w:t>
      </w:r>
      <w:r w:rsidRPr="00F509CD">
        <w:rPr>
          <w:rFonts w:ascii="Times New Roman" w:eastAsia="Times New Roman" w:hAnsi="Times New Roman" w:cs="Times New Roman"/>
        </w:rPr>
        <w:t>области от 28 декабря 2023 г. № 60</w:t>
      </w:r>
    </w:p>
    <w:p w:rsidR="00F7392E" w:rsidRPr="007E10AE" w:rsidRDefault="00F7392E" w:rsidP="00597C6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993"/>
        <w:gridCol w:w="2126"/>
        <w:gridCol w:w="1985"/>
        <w:gridCol w:w="1842"/>
        <w:gridCol w:w="1843"/>
        <w:gridCol w:w="1701"/>
      </w:tblGrid>
      <w:tr w:rsidR="00747159" w:rsidRPr="00747159" w:rsidTr="00747159">
        <w:trPr>
          <w:trHeight w:val="90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</w:t>
            </w: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основных мероприятий и мероприятий, реализуемых в рамках</w:t>
            </w: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муниципальной  программы Лыковского сельского поселения Подгоренского муниципального района</w:t>
            </w:r>
          </w:p>
        </w:tc>
      </w:tr>
      <w:tr w:rsidR="00747159" w:rsidRPr="00747159" w:rsidTr="0074715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159" w:rsidRPr="00747159" w:rsidTr="00747159">
        <w:trPr>
          <w:trHeight w:val="2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реализации основного мероприятия /</w:t>
            </w:r>
            <w:proofErr w:type="gramStart"/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</w:tr>
      <w:tr w:rsidR="00747159" w:rsidRPr="00747159" w:rsidTr="00747159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7159" w:rsidRPr="00747159" w:rsidTr="00747159">
        <w:trPr>
          <w:trHeight w:val="88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 "</w:t>
            </w:r>
          </w:p>
        </w:tc>
      </w:tr>
      <w:tr w:rsidR="00747159" w:rsidRPr="00747159" w:rsidTr="00747159">
        <w:trPr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Лыковском</w:t>
            </w:r>
            <w:proofErr w:type="spellEnd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захоронения в надлежащем виде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поселения</w:t>
            </w:r>
          </w:p>
        </w:tc>
      </w:tr>
      <w:tr w:rsidR="00747159" w:rsidRPr="00747159" w:rsidTr="00747159">
        <w:trPr>
          <w:trHeight w:val="5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"Вопросы в области национальной экономики"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747159" w:rsidRPr="00747159" w:rsidTr="00747159">
        <w:trPr>
          <w:trHeight w:val="11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3 "Защита населения и территории Лыковского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водных </w:t>
            </w:r>
            <w:proofErr w:type="spellStart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объктах</w:t>
            </w:r>
            <w:proofErr w:type="spellEnd"/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7159" w:rsidRPr="00747159" w:rsidTr="00747159">
        <w:trPr>
          <w:trHeight w:val="7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4 "Финансовое обеспечение передаваемых и переданных полномочий и исполнение полномочий по мобилизационной и вневойсковой подготовке"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местного бюджета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747159" w:rsidRPr="00747159" w:rsidTr="00747159">
        <w:trPr>
          <w:trHeight w:val="4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747159" w:rsidRPr="00747159" w:rsidTr="00747159">
        <w:trPr>
          <w:trHeight w:val="30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4.6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местного бюджета</w:t>
            </w:r>
          </w:p>
        </w:tc>
      </w:tr>
      <w:tr w:rsidR="00747159" w:rsidRPr="00747159" w:rsidTr="00747159">
        <w:trPr>
          <w:trHeight w:val="8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5 "Обеспечение деятельности администрации Лыковского сельского поселения  Подгоренского муниципального района Воронежской области"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 и начислений на ФОТ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747159" w:rsidRPr="00747159" w:rsidTr="00747159">
        <w:trPr>
          <w:trHeight w:val="2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159" w:rsidRPr="00747159" w:rsidRDefault="00747159" w:rsidP="0074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597C6E" w:rsidRDefault="00597C6E"/>
    <w:p w:rsidR="00747159" w:rsidRDefault="00747159"/>
    <w:p w:rsidR="00747159" w:rsidRDefault="00747159"/>
    <w:p w:rsidR="00747159" w:rsidRPr="00A736DA" w:rsidRDefault="00747159" w:rsidP="00747159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</w:t>
      </w:r>
    </w:p>
    <w:p w:rsidR="009C2E18" w:rsidRDefault="00747159" w:rsidP="009C2E18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 xml:space="preserve">муниципального района Воронежской </w:t>
      </w:r>
      <w:r w:rsidRPr="00F509CD">
        <w:rPr>
          <w:rFonts w:ascii="Times New Roman" w:eastAsia="Times New Roman" w:hAnsi="Times New Roman" w:cs="Times New Roman"/>
        </w:rPr>
        <w:t xml:space="preserve">области от 28 декабря 2023 г. № </w:t>
      </w:r>
      <w:r w:rsidR="009C2E18">
        <w:rPr>
          <w:rFonts w:ascii="Times New Roman" w:eastAsia="Times New Roman" w:hAnsi="Times New Roman" w:cs="Times New Roman"/>
        </w:rPr>
        <w:t>60</w:t>
      </w:r>
    </w:p>
    <w:p w:rsidR="009C2E18" w:rsidRDefault="009C2E18" w:rsidP="009C2E18">
      <w:pPr>
        <w:spacing w:after="0"/>
        <w:ind w:left="5529"/>
        <w:rPr>
          <w:rFonts w:ascii="Times New Roman" w:eastAsia="Times New Roman" w:hAnsi="Times New Roman" w:cs="Times New Roman"/>
        </w:rPr>
      </w:pPr>
    </w:p>
    <w:tbl>
      <w:tblPr>
        <w:tblW w:w="10788" w:type="dxa"/>
        <w:tblInd w:w="-743" w:type="dxa"/>
        <w:tblLayout w:type="fixed"/>
        <w:tblLook w:val="04A0"/>
      </w:tblPr>
      <w:tblGrid>
        <w:gridCol w:w="513"/>
        <w:gridCol w:w="1912"/>
        <w:gridCol w:w="709"/>
        <w:gridCol w:w="992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9C2E18" w:rsidRPr="009C2E18" w:rsidTr="009C2E18">
        <w:trPr>
          <w:trHeight w:val="1530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E18" w:rsidRPr="009C2E18" w:rsidRDefault="009C2E18" w:rsidP="009C2E18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</w:t>
            </w: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о показателях (индикаторах)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2E18" w:rsidRPr="009C2E18" w:rsidTr="009C2E18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Единицы измерения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Значения показателя (индикатора) по годам реализации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</w:tr>
      <w:tr w:rsidR="009C2E18" w:rsidRPr="009C2E18" w:rsidTr="009C2E18">
        <w:trPr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2018 (отчетный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2019(первый год реализации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2020 (второй год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2021(третий год реализации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2022 (четвёртый год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2023(пятый год реализации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2024 (шестой год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2025 (седьмой год реализации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2026 (восьмой год реализации</w:t>
            </w:r>
            <w:proofErr w:type="gramEnd"/>
          </w:p>
        </w:tc>
      </w:tr>
      <w:tr w:rsidR="009C2E18" w:rsidRPr="009C2E18" w:rsidTr="009C2E18">
        <w:trPr>
          <w:trHeight w:val="84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gramStart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более 10%</w:t>
            </w:r>
          </w:p>
        </w:tc>
      </w:tr>
      <w:tr w:rsidR="009C2E18" w:rsidRPr="009C2E18" w:rsidTr="009C2E18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не ниже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не ниже 30</w:t>
            </w:r>
          </w:p>
        </w:tc>
      </w:tr>
      <w:tr w:rsidR="009C2E18" w:rsidRPr="009C2E18" w:rsidTr="009C2E18">
        <w:trPr>
          <w:trHeight w:val="31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Лыковском</w:t>
            </w:r>
            <w:proofErr w:type="spellEnd"/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3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1.1."Организация уличного освещения в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Доля протяженности </w:t>
            </w: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освещенных частей улиц, проездов, к их общей протяженности на конец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C2E18" w:rsidRPr="009C2E18" w:rsidTr="009C2E18">
        <w:trPr>
          <w:trHeight w:val="7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1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1.3. "Организация озеленения в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1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1.4. "Организация 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2E18" w:rsidRPr="009C2E18" w:rsidTr="009C2E18">
        <w:trPr>
          <w:trHeight w:val="33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Количество благоустроенных мест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1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2. "Вопросы в области национальной экономики"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1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2.1. «Строительство и реконструкция объектов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Уровень исполнения плановых назначений по расходам на </w:t>
            </w: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реализацию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00"/>
        </w:trPr>
        <w:tc>
          <w:tcPr>
            <w:tcW w:w="9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2.2."Организация содействия  занятости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675"/>
        </w:trPr>
        <w:tc>
          <w:tcPr>
            <w:tcW w:w="9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3. «Защита населения и территории Лыковского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84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8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Доля ликвидированных последствий ЧС к возникшим ситуациям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529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4.  «Финансовое обеспечение передаваемых и переданных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0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64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Соотношение фактического размера перечисленных межбюджетных трансфертов на </w:t>
            </w: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63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90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4.4 «Осуществление части полномочий, передаваемых и переданных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76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765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4.6 «Финансовое обеспечение полномочий по другим общегосударственным вопросам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75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30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0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 xml:space="preserve">Уровень исполнения плановых назначений по расходам на реализацию </w:t>
            </w: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9C2E18" w:rsidRPr="009C2E18" w:rsidTr="009C2E18">
        <w:trPr>
          <w:trHeight w:val="300"/>
        </w:trPr>
        <w:tc>
          <w:tcPr>
            <w:tcW w:w="9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2E18" w:rsidRPr="009C2E18" w:rsidTr="009C2E18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18" w:rsidRPr="009C2E18" w:rsidRDefault="009C2E18" w:rsidP="0007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2E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9C2E18" w:rsidRDefault="009C2E18" w:rsidP="009C2E18">
      <w:pPr>
        <w:spacing w:after="0"/>
        <w:rPr>
          <w:rFonts w:ascii="Times New Roman" w:eastAsia="Times New Roman" w:hAnsi="Times New Roman" w:cs="Times New Roman"/>
        </w:rPr>
      </w:pPr>
    </w:p>
    <w:p w:rsidR="009C2E18" w:rsidRDefault="009C2E18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0743D6" w:rsidRDefault="000743D6" w:rsidP="00132241">
      <w:pPr>
        <w:spacing w:after="0"/>
        <w:ind w:left="5529"/>
        <w:rPr>
          <w:rFonts w:ascii="Times New Roman" w:eastAsia="Times New Roman" w:hAnsi="Times New Roman" w:cs="Times New Roman"/>
        </w:rPr>
        <w:sectPr w:rsidR="000743D6" w:rsidSect="008900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241" w:rsidRPr="00A736DA" w:rsidRDefault="00132241" w:rsidP="000743D6">
      <w:pPr>
        <w:spacing w:after="0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3</w:t>
      </w:r>
    </w:p>
    <w:p w:rsidR="00132241" w:rsidRDefault="00132241" w:rsidP="000743D6">
      <w:pPr>
        <w:spacing w:after="0"/>
        <w:ind w:left="10348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 xml:space="preserve">муниципального района Воронежской </w:t>
      </w:r>
      <w:r w:rsidRPr="00F509CD">
        <w:rPr>
          <w:rFonts w:ascii="Times New Roman" w:eastAsia="Times New Roman" w:hAnsi="Times New Roman" w:cs="Times New Roman"/>
        </w:rPr>
        <w:t xml:space="preserve">области от 28 декабря 2023 г. № </w:t>
      </w:r>
      <w:r>
        <w:rPr>
          <w:rFonts w:ascii="Times New Roman" w:eastAsia="Times New Roman" w:hAnsi="Times New Roman" w:cs="Times New Roman"/>
        </w:rPr>
        <w:t>60</w:t>
      </w:r>
    </w:p>
    <w:p w:rsidR="00132241" w:rsidRDefault="00132241" w:rsidP="000743D6">
      <w:pPr>
        <w:spacing w:after="0"/>
        <w:ind w:left="10348"/>
        <w:rPr>
          <w:rFonts w:ascii="Times New Roman" w:eastAsia="Times New Roman" w:hAnsi="Times New Roman" w:cs="Times New Roman"/>
          <w:u w:val="single"/>
        </w:rPr>
      </w:pPr>
    </w:p>
    <w:p w:rsidR="00132241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</w:pPr>
    </w:p>
    <w:tbl>
      <w:tblPr>
        <w:tblW w:w="14900" w:type="dxa"/>
        <w:tblInd w:w="93" w:type="dxa"/>
        <w:tblLook w:val="04A0"/>
      </w:tblPr>
      <w:tblGrid>
        <w:gridCol w:w="540"/>
        <w:gridCol w:w="3586"/>
        <w:gridCol w:w="1747"/>
        <w:gridCol w:w="4207"/>
        <w:gridCol w:w="4820"/>
      </w:tblGrid>
      <w:tr w:rsidR="000743D6" w:rsidRPr="000743D6" w:rsidTr="000743D6">
        <w:trPr>
          <w:trHeight w:val="1545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Методики</w:t>
            </w: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0743D6" w:rsidRPr="000743D6" w:rsidTr="000743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3D6" w:rsidRPr="000743D6" w:rsidTr="000743D6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0743D6" w:rsidRPr="000743D6" w:rsidTr="000743D6">
        <w:trPr>
          <w:trHeight w:val="31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0743D6" w:rsidRPr="000743D6" w:rsidTr="000743D6">
        <w:trPr>
          <w:trHeight w:val="4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D =    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где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налоговые и неналоговые доходы поселения, тыс. рублей;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Д – общий объем доходов, тыс. рублей;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proofErr w:type="spellEnd"/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общий объем субвенций бюджету поселения, тыс. рублей;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общий объем субсидий бюджету поселения, тыс. рублей;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Спг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3D6" w:rsidRPr="000743D6" w:rsidRDefault="000743D6" w:rsidP="0007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((Поп/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Пбп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)-1)*100%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темп роста,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Поп – показатель отчетного периода,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Ппп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показатель предыдущего периода.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1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Лыковском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</w:tr>
      <w:tr w:rsidR="000743D6" w:rsidRPr="000743D6" w:rsidTr="000743D6">
        <w:trPr>
          <w:trHeight w:val="33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1.1."Организация уличного освещения в поселении"</w:t>
            </w:r>
          </w:p>
        </w:tc>
      </w:tr>
      <w:tr w:rsidR="000743D6" w:rsidRPr="000743D6" w:rsidTr="000743D6">
        <w:trPr>
          <w:trHeight w:val="3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Расчет показателя: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Поч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= ---------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100,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Оп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где: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Поч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Оп – общая протяжённость улиц, проездов, набережных в границах населенных пунктов.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9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ССуз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Зф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, где: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ССуз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- степень соответствия запланированному уровню расходов;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Зф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43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0743D6" w:rsidRPr="000743D6" w:rsidTr="000743D6">
        <w:trPr>
          <w:trHeight w:val="8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Стоимость   работ  (услуг)  по  организации  ритуальных  услуг  и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содержанию  мест  захоронения  (С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)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определяется как сумма стоимостей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          ср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каждого  вида  работ  (услуг),  осуществляемых  в течение календарного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года, и рассчитывается по формуле: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С   =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+ С     + С   , где: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ср    об    пер.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эв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 -   стоимость   работ   по   содержанию  Объектов,  которая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об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определяется по формуле: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С   = (С     + С     + С    + С   + С   ), где: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об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лсод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рем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нр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пик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  -  стоимость работ по содержанию Объектов в зимний период,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руб., которая определяется по формуле: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С     = SUM(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С  ), где: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П     -  количество  единицы  измерения  каждого  вида  работ  по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содержанию  Объекта  в  зимний период по состоянию на 01 июня текущего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финансового года, кв.м, куб.м, га, шт. и т.п.;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-  стоимость  каждого  вида  работ  по  содержанию Объекта в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iз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зимний   период   в  расчете  на  соответствующую  единицу  измерения,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руб./куб.м, руб./1 га и т.п.;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  -  стоимость  содержания Объектов в летний период, которая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лсод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определяется по формуле: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С     = SUM(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С  ), где: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       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лсод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П     -  количество  единицы  измерения  каждого  вида  работ  по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содержанию  Объекта  в  летний период по состоянию на 01 июня текущего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финансового года, кв.м, куб.м, га, шт. и т.п.;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-  стоимость  каждого  вида  работ  по  содержанию Объекта в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iл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летний   период   в  расчете  на  соответствующую  единицу  измерения,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руб./куб.м, руб./1 га и т.п.;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С     -  стоимость  ремонта  определяется в размере 25 % от суммы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рем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стоимости   содержания   Объектов   в  зимний  и  летний  периоды,  за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исключением  расходов  на обеззараживание дренажных стоков на кладбище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"Северное",  проведение  лабораторных  исследований  воды  из открытых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водоемов   на  кладбище  "Северное", 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промывку  дренажной  системы  на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 "Северное", вырубку поросли на кладбищах, уборку аварийных и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поваленных   деревьев,   содержание   контрольно-пропускных   пунктов,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акаризацию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    и     дератизацию,    паспортизацию,    инвентаризацию,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обоснованная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4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Требования к содержанию места захоронения (Т):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1) наличие ограждения, не требующего ремонта и покраски (То);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2) наличие контейнерной площадки (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3) наличие подъезда к месту захоронения (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Тп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Тч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по адресу:Т1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=Т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о+Тк+Тп+Тч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кладбище по адресу: Т2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=Т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о+Тк+Тп+Тч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К=(Т1 +Т2+</w:t>
            </w:r>
            <w:r w:rsidRPr="000743D6">
              <w:rPr>
                <w:rFonts w:ascii="Cambria Math" w:eastAsia="Times New Roman" w:hAnsi="Cambria Math" w:cs="Cambria Math"/>
                <w:color w:val="000000"/>
              </w:rPr>
              <w:t>⋯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…+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Тх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)/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43D6" w:rsidRPr="000743D6" w:rsidTr="000743D6">
        <w:trPr>
          <w:trHeight w:val="31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Количество благоустроенных мест отдыха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1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2. "Вопросы в области национальной экономики"</w:t>
            </w:r>
          </w:p>
        </w:tc>
      </w:tr>
      <w:tr w:rsidR="000743D6" w:rsidRPr="000743D6" w:rsidTr="000743D6">
        <w:trPr>
          <w:trHeight w:val="31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0743D6" w:rsidRPr="000743D6" w:rsidTr="000743D6">
        <w:trPr>
          <w:trHeight w:val="4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Сметная стоимость материальных ресурсов (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Мтек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 определяется в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текущем уровне цен на основании данных об их перечне, количестве и сметных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ценах по формуле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:г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де: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P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- количество j-ого материального ресурса, в натуральных единицах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измерения;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- сметная цена j-ого материального ресурса в текущем уровне цен,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руб.;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= 1 +J, где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: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J - количество наименований материальных ресурсов в локальном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  <w:t>сметном расчете (смете).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2.2."Организация содействия  занятости населения"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2.3."Организация по градостроительной деятельности"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465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3. "Защита населения и территории Лыковского сельского поселения от чрезвычайных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объектах"</w:t>
            </w:r>
          </w:p>
        </w:tc>
      </w:tr>
      <w:tr w:rsidR="000743D6" w:rsidRPr="000743D6" w:rsidTr="000743D6">
        <w:trPr>
          <w:trHeight w:val="84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Доля ликвидированных последствий ЧС к возникшим ситуациям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</w:tr>
      <w:tr w:rsidR="000743D6" w:rsidRPr="000743D6" w:rsidTr="000743D6">
        <w:trPr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</w:tr>
      <w:tr w:rsidR="000743D6" w:rsidRPr="000743D6" w:rsidTr="000743D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</w:tr>
      <w:tr w:rsidR="000743D6" w:rsidRPr="000743D6" w:rsidTr="000743D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0743D6" w:rsidRPr="000743D6" w:rsidTr="000743D6">
        <w:trPr>
          <w:trHeight w:val="3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Дн=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Побщ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)*100, где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Пн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наличие на конец отчетного года). Подтверждается сводным актом проверки состояния автомобильных 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дорог в муниципальном образовании.</w:t>
            </w:r>
            <w:r w:rsidRPr="000743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Побщ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</w:tr>
      <w:tr w:rsidR="000743D6" w:rsidRPr="000743D6" w:rsidTr="000743D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4.6 «Мероприятие по финансовому обеспечению полномочий по другим общегосударственным  муниципального контроля Лыковского сельского поселения»</w:t>
            </w:r>
          </w:p>
        </w:tc>
      </w:tr>
      <w:tr w:rsidR="000743D6" w:rsidRPr="000743D6" w:rsidTr="000743D6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0743D6" w:rsidRPr="000743D6" w:rsidTr="000743D6">
        <w:trPr>
          <w:trHeight w:val="300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</w:tr>
      <w:tr w:rsidR="000743D6" w:rsidRPr="000743D6" w:rsidTr="000743D6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</w:rPr>
              <w:t xml:space="preserve">Доля выполненных мероприятий по отношению к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color w:val="000000"/>
              </w:rPr>
              <w:t>запланированным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</w:tbl>
    <w:p w:rsidR="00132241" w:rsidRPr="009C2E18" w:rsidRDefault="00132241" w:rsidP="009C2E18">
      <w:pPr>
        <w:spacing w:after="0"/>
        <w:rPr>
          <w:rFonts w:ascii="Times New Roman" w:eastAsia="Times New Roman" w:hAnsi="Times New Roman" w:cs="Times New Roman"/>
          <w:u w:val="single"/>
        </w:rPr>
        <w:sectPr w:rsidR="00132241" w:rsidRPr="009C2E18" w:rsidSect="000743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743D6" w:rsidRPr="00A736DA" w:rsidRDefault="000743D6" w:rsidP="000743D6">
      <w:pPr>
        <w:spacing w:after="0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</w:t>
      </w:r>
      <w:r w:rsidRPr="00A736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4</w:t>
      </w:r>
    </w:p>
    <w:p w:rsidR="000743D6" w:rsidRDefault="000743D6" w:rsidP="000743D6">
      <w:pPr>
        <w:spacing w:after="0"/>
        <w:ind w:left="5529"/>
        <w:rPr>
          <w:rFonts w:ascii="Times New Roman" w:eastAsia="Times New Roman" w:hAnsi="Times New Roman" w:cs="Times New Roman"/>
        </w:rPr>
      </w:pPr>
      <w:r w:rsidRPr="00A736DA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приложению № 2 постановления </w:t>
      </w:r>
      <w:r w:rsidRPr="00A736DA">
        <w:rPr>
          <w:rFonts w:ascii="Times New Roman" w:eastAsia="Times New Roman" w:hAnsi="Times New Roman" w:cs="Times New Roman"/>
        </w:rPr>
        <w:t xml:space="preserve">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Лыковского сельского поселения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>Подгоренского</w:t>
      </w:r>
      <w:r w:rsidRPr="00344E25">
        <w:rPr>
          <w:rFonts w:ascii="Times New Roman" w:eastAsia="Times New Roman" w:hAnsi="Times New Roman" w:cs="Times New Roman"/>
        </w:rPr>
        <w:t xml:space="preserve"> </w:t>
      </w:r>
      <w:r w:rsidRPr="00A736DA">
        <w:rPr>
          <w:rFonts w:ascii="Times New Roman" w:eastAsia="Times New Roman" w:hAnsi="Times New Roman" w:cs="Times New Roman"/>
        </w:rPr>
        <w:t xml:space="preserve">муниципального района Воронежской </w:t>
      </w:r>
    </w:p>
    <w:p w:rsidR="000743D6" w:rsidRDefault="000743D6" w:rsidP="000743D6">
      <w:pPr>
        <w:spacing w:after="0"/>
        <w:ind w:left="5529"/>
        <w:rPr>
          <w:rFonts w:ascii="Times New Roman" w:eastAsia="Times New Roman" w:hAnsi="Times New Roman" w:cs="Times New Roman"/>
        </w:rPr>
      </w:pPr>
      <w:r w:rsidRPr="00F509CD">
        <w:rPr>
          <w:rFonts w:ascii="Times New Roman" w:eastAsia="Times New Roman" w:hAnsi="Times New Roman" w:cs="Times New Roman"/>
        </w:rPr>
        <w:t xml:space="preserve">области от 28 декабря 2023 г. № </w:t>
      </w:r>
      <w:r>
        <w:rPr>
          <w:rFonts w:ascii="Times New Roman" w:eastAsia="Times New Roman" w:hAnsi="Times New Roman" w:cs="Times New Roman"/>
        </w:rPr>
        <w:t>60</w:t>
      </w:r>
    </w:p>
    <w:p w:rsidR="009C2E18" w:rsidRDefault="009C2E18"/>
    <w:p w:rsidR="000743D6" w:rsidRDefault="000743D6"/>
    <w:tbl>
      <w:tblPr>
        <w:tblW w:w="11199" w:type="dxa"/>
        <w:tblInd w:w="-1168" w:type="dxa"/>
        <w:tblLayout w:type="fixed"/>
        <w:tblLook w:val="04A0"/>
      </w:tblPr>
      <w:tblGrid>
        <w:gridCol w:w="1276"/>
        <w:gridCol w:w="1985"/>
        <w:gridCol w:w="992"/>
        <w:gridCol w:w="851"/>
        <w:gridCol w:w="992"/>
        <w:gridCol w:w="992"/>
        <w:gridCol w:w="992"/>
        <w:gridCol w:w="842"/>
        <w:gridCol w:w="715"/>
        <w:gridCol w:w="712"/>
        <w:gridCol w:w="141"/>
        <w:gridCol w:w="709"/>
      </w:tblGrid>
      <w:tr w:rsidR="000743D6" w:rsidRPr="000743D6" w:rsidTr="000743D6">
        <w:trPr>
          <w:gridAfter w:val="1"/>
          <w:wAfter w:w="709" w:type="dxa"/>
          <w:trHeight w:val="129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</w:tr>
      <w:tr w:rsidR="000743D6" w:rsidRPr="000743D6" w:rsidTr="000743D6">
        <w:trPr>
          <w:gridAfter w:val="1"/>
          <w:wAfter w:w="709" w:type="dxa"/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0743D6" w:rsidRPr="000743D6" w:rsidTr="000743D6">
        <w:trPr>
          <w:gridAfter w:val="1"/>
          <w:wAfter w:w="709" w:type="dxa"/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4 641,1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4 918,2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5238,1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9608,5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16592,6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2274,4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1 368,8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3614,7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7866,2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4692,9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4 373,9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5115,2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5880,5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8590,4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1151,3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2098,1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18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Лыковском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1 733,5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1 361,8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703,8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903,1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229,4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"Содействие развитию социальной и инженерной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1 231,4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1 186,2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"Вопросы в области национальной экономики"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"Строительство и реконструкция объектов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</w:t>
            </w: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"Мероприятия в области градостроительной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"Защита населения и территории Лыковского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водных </w:t>
            </w:r>
            <w:proofErr w:type="spellStart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объктах</w:t>
            </w:r>
            <w:proofErr w:type="spellEnd"/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"Финансовое обеспечение передаваемых и переданных полномочий"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1 638,0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1 188,4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2507,3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163,8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1640,6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1 097,8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1962,2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1723,2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2371,3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1221,7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842,9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1339,0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1221,7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842,9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1339,0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"Исполнение полномочий по мобилизационно</w:t>
            </w: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и  вневойсковой подготовке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743D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"Осуществление части полномочий, передаваемых и переданных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695,6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783,9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695,6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783,9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743D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"Финансовое обеспечение полномочий по другим общегосударственным вопросам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"Обеспечение деятельности администрации </w:t>
            </w:r>
            <w:r w:rsidRPr="0007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Лыковского сельского поселения  Подгоренского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2 346,6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1 987,1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2162,1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3485,9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1135,1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2345,4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2 305,7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1 987,1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2220,5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2162,1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3485,9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1149,9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1135,1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493,1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710,2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779,9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900,1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493,1</w:t>
            </w:r>
          </w:p>
        </w:tc>
      </w:tr>
      <w:tr w:rsidR="000743D6" w:rsidRPr="000743D6" w:rsidTr="000743D6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1 320,1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1 320,1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</w:t>
            </w: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3D6" w:rsidRPr="000743D6" w:rsidTr="000743D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3D6" w:rsidRPr="000743D6" w:rsidRDefault="000743D6" w:rsidP="00074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3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743D6" w:rsidRDefault="000743D6">
      <w:pPr>
        <w:sectPr w:rsidR="000743D6" w:rsidSect="009C2E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7159" w:rsidRDefault="00747159"/>
    <w:sectPr w:rsidR="00747159" w:rsidSect="0089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463"/>
    <w:rsid w:val="000743D6"/>
    <w:rsid w:val="00132241"/>
    <w:rsid w:val="005532F4"/>
    <w:rsid w:val="00571ADE"/>
    <w:rsid w:val="00597C6E"/>
    <w:rsid w:val="005A25D3"/>
    <w:rsid w:val="005F1621"/>
    <w:rsid w:val="006D6BEB"/>
    <w:rsid w:val="00747159"/>
    <w:rsid w:val="0089007C"/>
    <w:rsid w:val="009C2E18"/>
    <w:rsid w:val="00C22352"/>
    <w:rsid w:val="00DA7463"/>
    <w:rsid w:val="00F509CD"/>
    <w:rsid w:val="00F7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2352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F73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743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43D6"/>
    <w:rPr>
      <w:color w:val="800080"/>
      <w:u w:val="single"/>
    </w:rPr>
  </w:style>
  <w:style w:type="paragraph" w:customStyle="1" w:styleId="xl67">
    <w:name w:val="xl67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74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74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743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0743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743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743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743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743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743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74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743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743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743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743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0743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0743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74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74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074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0743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074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0743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0743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743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743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743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0743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74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0743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0743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43">
    <w:name w:val="xl143"/>
    <w:basedOn w:val="a"/>
    <w:rsid w:val="000743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53</Pages>
  <Words>9944</Words>
  <Characters>56684</Characters>
  <Application>Microsoft Office Word</Application>
  <DocSecurity>0</DocSecurity>
  <Lines>472</Lines>
  <Paragraphs>132</Paragraphs>
  <ScaleCrop>false</ScaleCrop>
  <Company>Microsoft</Company>
  <LinksUpToDate>false</LinksUpToDate>
  <CharactersWithSpaces>66496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2024-01-12T08:00:00Z</dcterms:created>
  <dcterms:modified xsi:type="dcterms:W3CDTF">2024-01-12T11:38:00Z</dcterms:modified>
</cp:coreProperties>
</file>