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2D" w:rsidRDefault="007D202D" w:rsidP="007D202D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9078E" w:rsidRPr="00D83A66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99078E" w:rsidRPr="00D83A66" w:rsidRDefault="00EC3865" w:rsidP="00990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ЛЫКОВСКОГО </w:t>
      </w:r>
      <w:r w:rsidR="0099078E" w:rsidRPr="00D83A66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99078E" w:rsidRPr="00D83A66" w:rsidRDefault="0099078E" w:rsidP="00990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99078E" w:rsidRPr="00D83A66" w:rsidRDefault="0099078E" w:rsidP="009907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9078E" w:rsidRPr="00D83A66" w:rsidRDefault="0099078E" w:rsidP="009907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78E" w:rsidRPr="00D83A66" w:rsidRDefault="0099078E" w:rsidP="009907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078E" w:rsidRPr="00D83A66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078E" w:rsidRPr="00D83A66" w:rsidRDefault="00F74306" w:rsidP="0099078E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D202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2025 года  № </w:t>
      </w:r>
    </w:p>
    <w:p w:rsidR="0099078E" w:rsidRPr="00D83A66" w:rsidRDefault="00EC3865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83A66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с. Лыково</w:t>
      </w:r>
    </w:p>
    <w:p w:rsidR="0099078E" w:rsidRPr="00D83A66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9078E" w:rsidRPr="00D83A66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внесении </w:t>
      </w:r>
      <w:r w:rsidR="00C36F66"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изменений </w:t>
      </w:r>
      <w:r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постановлени</w:t>
      </w:r>
      <w:r w:rsidR="00C36F66"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99078E" w:rsidRPr="00D83A66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администрации </w:t>
      </w:r>
      <w:r w:rsidR="00EC3865"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Лыковского </w:t>
      </w:r>
      <w:r w:rsidRPr="00D83A66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</w:p>
    <w:p w:rsidR="0099078E" w:rsidRPr="00D83A66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:rsidR="0099078E" w:rsidRPr="00D83A66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>района Воронежской области</w:t>
      </w:r>
      <w:r w:rsidR="00EC3865" w:rsidRPr="00D83A66">
        <w:rPr>
          <w:rFonts w:ascii="Times New Roman" w:hAnsi="Times New Roman" w:cs="Times New Roman"/>
          <w:b/>
          <w:sz w:val="26"/>
          <w:szCs w:val="26"/>
        </w:rPr>
        <w:t xml:space="preserve"> от 12.12.2024 г. № 47</w:t>
      </w:r>
    </w:p>
    <w:p w:rsidR="0006310A" w:rsidRPr="00D83A66" w:rsidRDefault="0099078E" w:rsidP="0006310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3A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06310A" w:rsidRPr="00D83A66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административного</w:t>
      </w:r>
    </w:p>
    <w:p w:rsidR="00EC3865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3A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регламента предоставления муниципальной </w:t>
      </w:r>
    </w:p>
    <w:p w:rsidR="00EC3865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color w:val="000000"/>
          <w:sz w:val="26"/>
          <w:szCs w:val="26"/>
        </w:rPr>
        <w:t>услуги</w:t>
      </w:r>
      <w:r w:rsidR="00F743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D83A66">
        <w:rPr>
          <w:rFonts w:ascii="Times New Roman" w:hAnsi="Times New Roman" w:cs="Times New Roman"/>
          <w:b/>
          <w:kern w:val="36"/>
          <w:sz w:val="26"/>
          <w:szCs w:val="26"/>
        </w:rPr>
        <w:t>«</w:t>
      </w:r>
      <w:r w:rsidRPr="00D83A66">
        <w:rPr>
          <w:rFonts w:ascii="Times New Roman" w:hAnsi="Times New Roman" w:cs="Times New Roman"/>
          <w:b/>
          <w:sz w:val="26"/>
          <w:szCs w:val="26"/>
        </w:rPr>
        <w:t xml:space="preserve">Предоставление земельного участка, </w:t>
      </w:r>
    </w:p>
    <w:p w:rsidR="00EC3865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собственности, </w:t>
      </w:r>
    </w:p>
    <w:p w:rsidR="0006310A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на торгах» на территории </w:t>
      </w:r>
      <w:r w:rsidR="00EC3865" w:rsidRPr="00D83A66">
        <w:rPr>
          <w:rFonts w:ascii="Times New Roman" w:hAnsi="Times New Roman" w:cs="Times New Roman"/>
          <w:b/>
          <w:sz w:val="26"/>
          <w:szCs w:val="26"/>
        </w:rPr>
        <w:t xml:space="preserve">Лыковского </w:t>
      </w:r>
      <w:r w:rsidRPr="00D83A66">
        <w:rPr>
          <w:rFonts w:ascii="Times New Roman" w:hAnsi="Times New Roman" w:cs="Times New Roman"/>
          <w:b/>
          <w:sz w:val="26"/>
          <w:szCs w:val="26"/>
        </w:rPr>
        <w:t>сельского</w:t>
      </w:r>
    </w:p>
    <w:p w:rsidR="0006310A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:rsidR="0006310A" w:rsidRPr="00D83A66" w:rsidRDefault="0006310A" w:rsidP="0006310A">
      <w:pPr>
        <w:spacing w:after="0" w:line="240" w:lineRule="auto"/>
        <w:rPr>
          <w:rFonts w:ascii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D83A66">
        <w:rPr>
          <w:rFonts w:ascii="Times New Roman" w:hAnsi="Times New Roman" w:cs="Times New Roman"/>
          <w:b/>
          <w:sz w:val="26"/>
          <w:szCs w:val="26"/>
        </w:rPr>
        <w:t>района Воронежской области»</w:t>
      </w:r>
    </w:p>
    <w:p w:rsidR="00351632" w:rsidRPr="00D83A66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99078E" w:rsidRPr="00D83A66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r w:rsidR="00EC3865" w:rsidRPr="00D83A66">
        <w:rPr>
          <w:rFonts w:ascii="Times New Roman" w:hAnsi="Times New Roman" w:cs="Times New Roman"/>
          <w:sz w:val="26"/>
          <w:szCs w:val="26"/>
        </w:rPr>
        <w:t xml:space="preserve">г. </w:t>
      </w:r>
      <w:r w:rsidRPr="00D83A66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от 27.07.2010 </w:t>
      </w:r>
      <w:r w:rsidR="00EC3865" w:rsidRPr="00D83A66">
        <w:rPr>
          <w:rFonts w:ascii="Times New Roman" w:hAnsi="Times New Roman" w:cs="Times New Roman"/>
          <w:sz w:val="26"/>
          <w:szCs w:val="26"/>
        </w:rPr>
        <w:t xml:space="preserve">г. </w:t>
      </w:r>
      <w:r w:rsidRPr="00D83A66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Pr="00D83A66">
        <w:rPr>
          <w:rStyle w:val="FontStyle18"/>
        </w:rPr>
        <w:t>,</w:t>
      </w:r>
      <w:r w:rsidRPr="00D83A66">
        <w:rPr>
          <w:rFonts w:ascii="Times New Roman" w:hAnsi="Times New Roman" w:cs="Times New Roman"/>
          <w:sz w:val="26"/>
          <w:szCs w:val="26"/>
        </w:rPr>
        <w:t xml:space="preserve"> от 08.07.2024 </w:t>
      </w:r>
      <w:r w:rsidR="00EC3865" w:rsidRPr="00D83A66">
        <w:rPr>
          <w:rFonts w:ascii="Times New Roman" w:hAnsi="Times New Roman" w:cs="Times New Roman"/>
          <w:sz w:val="26"/>
          <w:szCs w:val="26"/>
        </w:rPr>
        <w:t xml:space="preserve">г. </w:t>
      </w:r>
      <w:r w:rsidRPr="00D83A66">
        <w:rPr>
          <w:rFonts w:ascii="Times New Roman" w:hAnsi="Times New Roman" w:cs="Times New Roman"/>
          <w:sz w:val="26"/>
          <w:szCs w:val="26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EC3865" w:rsidRPr="00D83A66">
        <w:rPr>
          <w:rFonts w:ascii="Times New Roman" w:hAnsi="Times New Roman" w:cs="Times New Roman"/>
          <w:sz w:val="26"/>
          <w:szCs w:val="26"/>
        </w:rPr>
        <w:t xml:space="preserve"> г.</w:t>
      </w:r>
      <w:r w:rsidR="008A057B">
        <w:rPr>
          <w:rFonts w:ascii="Times New Roman" w:hAnsi="Times New Roman" w:cs="Times New Roman"/>
          <w:sz w:val="26"/>
          <w:szCs w:val="26"/>
        </w:rPr>
        <w:t xml:space="preserve"> </w:t>
      </w:r>
      <w:r w:rsidRPr="00D83A66">
        <w:rPr>
          <w:rFonts w:ascii="Times New Roman" w:hAnsi="Times New Roman" w:cs="Times New Roman"/>
          <w:sz w:val="26"/>
          <w:szCs w:val="26"/>
        </w:rPr>
        <w:t xml:space="preserve">№ 168-ФЗ «О едином федеральном информационном регистре, содержащем сведения о населении Российской Федерации», принимая во внимание предложение прокуратуры Подгоренского района  от 28.01.2025  </w:t>
      </w:r>
      <w:r w:rsidR="00EC3865" w:rsidRPr="00D83A66">
        <w:rPr>
          <w:rFonts w:ascii="Times New Roman" w:hAnsi="Times New Roman" w:cs="Times New Roman"/>
          <w:sz w:val="26"/>
          <w:szCs w:val="26"/>
        </w:rPr>
        <w:t>г. № 2-14-2025/84</w:t>
      </w:r>
      <w:r w:rsidRPr="00D83A66">
        <w:rPr>
          <w:rFonts w:ascii="Times New Roman" w:hAnsi="Times New Roman" w:cs="Times New Roman"/>
          <w:sz w:val="26"/>
          <w:szCs w:val="26"/>
        </w:rPr>
        <w:t xml:space="preserve">-25-20200036, Уставом </w:t>
      </w:r>
      <w:r w:rsidR="00EC3865" w:rsidRPr="00D83A66">
        <w:rPr>
          <w:rFonts w:ascii="Times New Roman" w:hAnsi="Times New Roman" w:cs="Times New Roman"/>
          <w:sz w:val="26"/>
          <w:szCs w:val="26"/>
        </w:rPr>
        <w:t>Лыковского</w:t>
      </w:r>
      <w:r w:rsidRPr="00D83A66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 администрация </w:t>
      </w:r>
      <w:r w:rsidR="00EC3865" w:rsidRPr="00D83A66">
        <w:rPr>
          <w:rFonts w:ascii="Times New Roman" w:hAnsi="Times New Roman" w:cs="Times New Roman"/>
          <w:sz w:val="26"/>
          <w:szCs w:val="26"/>
        </w:rPr>
        <w:t>Лыковского</w:t>
      </w:r>
      <w:r w:rsidRPr="00D83A66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351632" w:rsidRPr="00D83A66" w:rsidRDefault="00351632" w:rsidP="00F7430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119B" w:rsidRPr="00D83A66" w:rsidRDefault="002C119B" w:rsidP="00F7430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3A66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0E01A2" w:rsidRPr="00D83A66" w:rsidRDefault="000E01A2" w:rsidP="00F74306">
      <w:pPr>
        <w:pStyle w:val="Title"/>
        <w:spacing w:before="0" w:after="0"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3A66">
        <w:rPr>
          <w:rFonts w:ascii="Times New Roman" w:hAnsi="Times New Roman" w:cs="Times New Roman"/>
          <w:b w:val="0"/>
          <w:sz w:val="26"/>
          <w:szCs w:val="26"/>
        </w:rPr>
        <w:t xml:space="preserve">1. Внести в административный регламент </w:t>
      </w:r>
      <w:r w:rsidR="008610E7" w:rsidRPr="00D83A66">
        <w:rPr>
          <w:rFonts w:ascii="Times New Roman" w:hAnsi="Times New Roman" w:cs="Times New Roman"/>
          <w:b w:val="0"/>
          <w:sz w:val="26"/>
          <w:szCs w:val="26"/>
        </w:rPr>
        <w:t>Лыковского сельского поселения</w:t>
      </w:r>
      <w:r w:rsidRPr="00D83A66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r w:rsidR="008610E7" w:rsidRPr="00D83A66">
        <w:rPr>
          <w:rFonts w:ascii="Times New Roman" w:eastAsia="Calibri" w:hAnsi="Times New Roman" w:cs="Times New Roman"/>
          <w:b w:val="0"/>
          <w:sz w:val="26"/>
          <w:szCs w:val="26"/>
        </w:rPr>
        <w:t xml:space="preserve">Лыковского </w:t>
      </w:r>
      <w:r w:rsidRPr="00D83A66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сельского поселения Подгоренского </w:t>
      </w:r>
      <w:r w:rsidRPr="00D83A66">
        <w:rPr>
          <w:rFonts w:ascii="Times New Roman" w:eastAsia="Calibri" w:hAnsi="Times New Roman" w:cs="Times New Roman"/>
          <w:b w:val="0"/>
          <w:sz w:val="26"/>
          <w:szCs w:val="26"/>
        </w:rPr>
        <w:lastRenderedPageBreak/>
        <w:t>муниципального района Воронежской области</w:t>
      </w:r>
      <w:r w:rsidR="008610E7" w:rsidRPr="00D83A66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D83A6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10E7" w:rsidRPr="00D83A66">
        <w:rPr>
          <w:rFonts w:ascii="Times New Roman" w:hAnsi="Times New Roman" w:cs="Times New Roman"/>
          <w:b w:val="0"/>
          <w:sz w:val="26"/>
          <w:szCs w:val="26"/>
        </w:rPr>
        <w:t>12.12.2024 г. № 47</w:t>
      </w:r>
      <w:r w:rsidRPr="00D83A66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0E01A2" w:rsidRPr="00D83A66" w:rsidRDefault="000E01A2" w:rsidP="00F7430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1.1. Подпункт 7.1 пункта 7 изложить в новой редакции: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83A66">
        <w:rPr>
          <w:rFonts w:eastAsiaTheme="minorHAnsi"/>
          <w:sz w:val="26"/>
          <w:szCs w:val="26"/>
          <w:lang w:eastAsia="en-US"/>
        </w:rPr>
        <w:t>1.3. В пункте 20.1: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83A66">
        <w:rPr>
          <w:rFonts w:eastAsiaTheme="minorHAnsi"/>
          <w:sz w:val="26"/>
          <w:szCs w:val="26"/>
          <w:lang w:eastAsia="en-US"/>
        </w:rPr>
        <w:t>1.3.1. Подпункт 20.1.1. изложить в новой редакции:</w:t>
      </w:r>
    </w:p>
    <w:p w:rsidR="000E01A2" w:rsidRPr="00D83A66" w:rsidRDefault="000E01A2" w:rsidP="00F74306">
      <w:pPr>
        <w:pStyle w:val="2"/>
        <w:shd w:val="clear" w:color="auto" w:fill="auto"/>
        <w:tabs>
          <w:tab w:val="left" w:pos="1123"/>
        </w:tabs>
        <w:spacing w:before="0"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1.3.2. Абзац девятый пункта 20.1.2. изложить в новой редакции: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83A66">
        <w:rPr>
          <w:rFonts w:eastAsiaTheme="minorHAnsi"/>
          <w:sz w:val="26"/>
          <w:szCs w:val="26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D83A66">
        <w:rPr>
          <w:sz w:val="26"/>
          <w:szCs w:val="26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D83A66">
        <w:rPr>
          <w:rFonts w:eastAsiaTheme="minorHAnsi"/>
          <w:sz w:val="26"/>
          <w:szCs w:val="26"/>
          <w:lang w:eastAsia="en-US"/>
        </w:rPr>
        <w:t>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rFonts w:eastAsiaTheme="minorHAnsi"/>
          <w:sz w:val="26"/>
          <w:szCs w:val="26"/>
          <w:lang w:eastAsia="en-US"/>
        </w:rPr>
        <w:t xml:space="preserve">1.3.3. </w:t>
      </w:r>
      <w:r w:rsidRPr="00D83A66">
        <w:rPr>
          <w:sz w:val="26"/>
          <w:szCs w:val="26"/>
        </w:rPr>
        <w:t>Абзац шестой пункта 20.1.4 изложить в новой редакции: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D83A66">
          <w:rPr>
            <w:rFonts w:ascii="Times New Roman" w:hAnsi="Times New Roman" w:cs="Times New Roman"/>
            <w:sz w:val="26"/>
            <w:szCs w:val="26"/>
          </w:rPr>
          <w:t>пунктом 16 статьи 11.10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Земельного кодекса РФ и </w:t>
      </w:r>
      <w:hyperlink r:id="rId8" w:history="1">
        <w:r w:rsidRPr="00D83A66">
          <w:rPr>
            <w:rFonts w:ascii="Times New Roman" w:hAnsi="Times New Roman" w:cs="Times New Roman"/>
            <w:sz w:val="26"/>
            <w:szCs w:val="26"/>
          </w:rPr>
          <w:t>подпунктами 5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D83A66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83A66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D83A66">
          <w:rPr>
            <w:rFonts w:ascii="Times New Roman" w:hAnsi="Times New Roman" w:cs="Times New Roman"/>
            <w:sz w:val="26"/>
            <w:szCs w:val="26"/>
          </w:rPr>
          <w:t>19 пункта 8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1.3.4. Абзац четырнадцатый пункта 20.1.4 изложить в новой редакции: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D83A66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статьи 39.11 Земельного кодекса РФ, и принятие в срок не более тридцать дней со дня поступления соответствующего заявления </w:t>
      </w:r>
      <w:r w:rsidRPr="00D83A66">
        <w:rPr>
          <w:rFonts w:ascii="Times New Roman" w:hAnsi="Times New Roman" w:cs="Times New Roman"/>
          <w:sz w:val="26"/>
          <w:szCs w:val="26"/>
        </w:rPr>
        <w:lastRenderedPageBreak/>
        <w:t>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1.5. Пункты 20.1.5 – 20.1.7 изложить в новой редакции:</w:t>
      </w:r>
    </w:p>
    <w:p w:rsidR="000E01A2" w:rsidRPr="00D83A66" w:rsidRDefault="000E01A2" w:rsidP="00F74306">
      <w:pPr>
        <w:spacing w:after="0"/>
        <w:ind w:firstLine="53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D83A66">
        <w:rPr>
          <w:rFonts w:ascii="Times New Roman" w:eastAsia="SimSun" w:hAnsi="Times New Roman" w:cs="Times New Roman"/>
          <w:sz w:val="26"/>
          <w:szCs w:val="26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0E01A2" w:rsidRPr="00D83A66" w:rsidRDefault="000E01A2" w:rsidP="00F74306">
      <w:pPr>
        <w:spacing w:after="0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D83A66">
        <w:rPr>
          <w:rFonts w:ascii="Times New Roman" w:eastAsia="SimSun" w:hAnsi="Times New Roman" w:cs="Times New Roman"/>
          <w:sz w:val="26"/>
          <w:szCs w:val="2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bookmarkStart w:id="1" w:name="p0"/>
      <w:bookmarkEnd w:id="1"/>
      <w:r w:rsidRPr="00D83A66">
        <w:rPr>
          <w:sz w:val="26"/>
          <w:szCs w:val="26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D83A66">
          <w:rPr>
            <w:rStyle w:val="af1"/>
            <w:color w:val="auto"/>
            <w:sz w:val="26"/>
            <w:szCs w:val="26"/>
            <w:u w:val="none"/>
          </w:rPr>
          <w:t>пунктом 19</w:t>
        </w:r>
      </w:hyperlink>
      <w:r w:rsidRPr="00D83A66">
        <w:rPr>
          <w:sz w:val="26"/>
          <w:szCs w:val="26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D83A66">
        <w:rPr>
          <w:sz w:val="26"/>
          <w:szCs w:val="2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</w:t>
      </w:r>
      <w:r w:rsidRPr="00D83A66">
        <w:rPr>
          <w:sz w:val="26"/>
          <w:szCs w:val="26"/>
        </w:rPr>
        <w:lastRenderedPageBreak/>
        <w:t xml:space="preserve">продлении срока подачи заявок в соответствии с правилами, предусмотренными </w:t>
      </w:r>
      <w:hyperlink w:anchor="p0" w:history="1">
        <w:r w:rsidRPr="00D83A66">
          <w:rPr>
            <w:rStyle w:val="af1"/>
            <w:color w:val="auto"/>
            <w:sz w:val="26"/>
            <w:szCs w:val="26"/>
            <w:u w:val="none"/>
          </w:rPr>
          <w:t>пунктом 22.1</w:t>
        </w:r>
      </w:hyperlink>
      <w:r w:rsidRPr="00D83A66">
        <w:rPr>
          <w:sz w:val="26"/>
          <w:szCs w:val="26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D83A66">
        <w:rPr>
          <w:sz w:val="26"/>
          <w:szCs w:val="2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D83A66">
          <w:rPr>
            <w:rStyle w:val="af1"/>
            <w:color w:val="auto"/>
            <w:sz w:val="26"/>
            <w:szCs w:val="26"/>
            <w:u w:val="none"/>
          </w:rPr>
          <w:t>подпунктом 5 пункта 3</w:t>
        </w:r>
      </w:hyperlink>
      <w:r w:rsidRPr="00D83A66">
        <w:rPr>
          <w:sz w:val="26"/>
          <w:szCs w:val="26"/>
        </w:rPr>
        <w:t xml:space="preserve">, </w:t>
      </w:r>
      <w:hyperlink r:id="rId15" w:history="1">
        <w:r w:rsidRPr="00D83A66">
          <w:rPr>
            <w:rStyle w:val="af1"/>
            <w:color w:val="auto"/>
            <w:sz w:val="26"/>
            <w:szCs w:val="26"/>
            <w:u w:val="none"/>
          </w:rPr>
          <w:t>подпунктом 9 пункта 4</w:t>
        </w:r>
      </w:hyperlink>
      <w:r w:rsidRPr="00D83A66">
        <w:rPr>
          <w:sz w:val="26"/>
          <w:szCs w:val="26"/>
        </w:rPr>
        <w:t xml:space="preserve"> статьи 39.11 Земельного кодекса РФ или </w:t>
      </w:r>
      <w:hyperlink r:id="rId16" w:history="1">
        <w:r w:rsidRPr="00D83A66">
          <w:rPr>
            <w:rStyle w:val="af1"/>
            <w:color w:val="auto"/>
            <w:sz w:val="26"/>
            <w:szCs w:val="26"/>
            <w:u w:val="none"/>
          </w:rPr>
          <w:t>подпунктом 1 пункта 7 статьи 39.18</w:t>
        </w:r>
      </w:hyperlink>
      <w:r w:rsidRPr="00D83A66">
        <w:rPr>
          <w:sz w:val="26"/>
          <w:szCs w:val="26"/>
        </w:rPr>
        <w:t xml:space="preserve"> Земельного кодекса РФ.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D83A66">
          <w:rPr>
            <w:rFonts w:ascii="Times New Roman" w:hAnsi="Times New Roman" w:cs="Times New Roman"/>
            <w:sz w:val="26"/>
            <w:szCs w:val="26"/>
          </w:rPr>
          <w:t>12.2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пункта 12 настоящего Административного регламента.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Один заявитель вправе подать только одну заявку на участие в аукционе.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01A2" w:rsidRPr="00D83A66" w:rsidRDefault="000E01A2" w:rsidP="00F74306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Заявитель не допускается к участию в аукционе в следующих случаях: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bookmarkStart w:id="2" w:name="Par15"/>
      <w:bookmarkEnd w:id="2"/>
      <w:r w:rsidRPr="00D83A66">
        <w:rPr>
          <w:rFonts w:eastAsiaTheme="minorHAnsi"/>
          <w:sz w:val="26"/>
          <w:szCs w:val="26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D83A66">
        <w:rPr>
          <w:sz w:val="26"/>
          <w:szCs w:val="26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D83A66">
          <w:rPr>
            <w:rStyle w:val="af1"/>
            <w:color w:val="auto"/>
            <w:sz w:val="26"/>
            <w:szCs w:val="26"/>
            <w:u w:val="none"/>
          </w:rPr>
          <w:t>подпункте 4 пункта 15</w:t>
        </w:r>
      </w:hyperlink>
      <w:r w:rsidRPr="00D83A66">
        <w:rPr>
          <w:sz w:val="26"/>
          <w:szCs w:val="26"/>
        </w:rPr>
        <w:t xml:space="preserve"> статьи 39.12 Земельного кодекса РФ, в отношении лиц, указанных в </w:t>
      </w:r>
      <w:hyperlink r:id="rId19" w:history="1">
        <w:r w:rsidRPr="00D83A66">
          <w:rPr>
            <w:rStyle w:val="af1"/>
            <w:color w:val="auto"/>
            <w:sz w:val="26"/>
            <w:szCs w:val="26"/>
            <w:u w:val="none"/>
          </w:rPr>
          <w:t>пунктах 13</w:t>
        </w:r>
      </w:hyperlink>
      <w:r w:rsidRPr="00D83A66">
        <w:rPr>
          <w:sz w:val="26"/>
          <w:szCs w:val="26"/>
        </w:rPr>
        <w:t xml:space="preserve"> и </w:t>
      </w:r>
      <w:hyperlink r:id="rId20" w:history="1">
        <w:r w:rsidRPr="00D83A66">
          <w:rPr>
            <w:rStyle w:val="af1"/>
            <w:color w:val="auto"/>
            <w:sz w:val="26"/>
            <w:szCs w:val="26"/>
            <w:u w:val="none"/>
          </w:rPr>
          <w:t>14</w:t>
        </w:r>
      </w:hyperlink>
      <w:r w:rsidRPr="00D83A66">
        <w:rPr>
          <w:sz w:val="26"/>
          <w:szCs w:val="26"/>
        </w:rPr>
        <w:t xml:space="preserve"> статьи 39.12 Земельного кодекса РФ.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rFonts w:eastAsiaTheme="minorHAnsi"/>
          <w:sz w:val="26"/>
          <w:szCs w:val="26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</w:t>
      </w:r>
      <w:r w:rsidRPr="00D83A66">
        <w:rPr>
          <w:rFonts w:eastAsiaTheme="minorHAnsi"/>
          <w:sz w:val="26"/>
          <w:szCs w:val="26"/>
          <w:lang w:eastAsia="en-US"/>
        </w:rPr>
        <w:lastRenderedPageBreak/>
        <w:t>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D83A66">
        <w:rPr>
          <w:sz w:val="26"/>
          <w:szCs w:val="26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D83A66">
          <w:rPr>
            <w:rStyle w:val="af1"/>
            <w:color w:val="auto"/>
            <w:sz w:val="26"/>
            <w:szCs w:val="26"/>
            <w:u w:val="none"/>
          </w:rPr>
          <w:t>пунктом 13</w:t>
        </w:r>
      </w:hyperlink>
      <w:r w:rsidRPr="00D83A66">
        <w:rPr>
          <w:sz w:val="26"/>
          <w:szCs w:val="26"/>
        </w:rPr>
        <w:t>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83A66">
        <w:rPr>
          <w:sz w:val="26"/>
          <w:szCs w:val="2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D83A66">
        <w:rPr>
          <w:rFonts w:eastAsiaTheme="minorHAnsi"/>
          <w:sz w:val="26"/>
          <w:szCs w:val="26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1) сведения о месте, дате и времени проведения аукциона;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2) предмет аукциона, в том числе сведения о местоположении и площади земельного участка;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Аукцион в электронной форме проводится в порядке </w:t>
      </w:r>
      <w:hyperlink r:id="rId22" w:history="1">
        <w:r w:rsidRPr="00D83A66">
          <w:rPr>
            <w:rFonts w:ascii="Times New Roman" w:hAnsi="Times New Roman" w:cs="Times New Roman"/>
            <w:sz w:val="26"/>
            <w:szCs w:val="26"/>
          </w:rPr>
          <w:t>статьи 39.13</w:t>
        </w:r>
      </w:hyperlink>
      <w:r w:rsidRPr="00D83A6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20.1.6. Выдача (направление) результата предоставления Муниципальной услуги Заявителю.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r w:rsidR="00D91D49">
        <w:rPr>
          <w:sz w:val="26"/>
          <w:szCs w:val="26"/>
        </w:rPr>
        <w:t xml:space="preserve"> </w:t>
      </w:r>
      <w:r w:rsidRPr="00D83A66">
        <w:rPr>
          <w:sz w:val="26"/>
          <w:szCs w:val="26"/>
        </w:rPr>
        <w:t xml:space="preserve">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D83A66">
          <w:rPr>
            <w:rStyle w:val="af1"/>
            <w:color w:val="auto"/>
            <w:sz w:val="26"/>
            <w:szCs w:val="26"/>
            <w:u w:val="none"/>
          </w:rPr>
          <w:t>пунктах 13</w:t>
        </w:r>
      </w:hyperlink>
      <w:r w:rsidRPr="00D83A66">
        <w:rPr>
          <w:sz w:val="26"/>
          <w:szCs w:val="26"/>
        </w:rPr>
        <w:t xml:space="preserve"> и </w:t>
      </w:r>
      <w:hyperlink r:id="rId24" w:history="1">
        <w:r w:rsidRPr="00D83A66">
          <w:rPr>
            <w:rStyle w:val="af1"/>
            <w:color w:val="auto"/>
            <w:sz w:val="26"/>
            <w:szCs w:val="26"/>
            <w:u w:val="none"/>
          </w:rPr>
          <w:t>14</w:t>
        </w:r>
      </w:hyperlink>
      <w:r w:rsidRPr="00D83A66">
        <w:rPr>
          <w:sz w:val="26"/>
          <w:szCs w:val="26"/>
        </w:rPr>
        <w:t>статьи 39.12 Земельного кодекса РФ.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0E01A2" w:rsidRPr="00D83A66" w:rsidRDefault="000E01A2" w:rsidP="00F743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0E01A2" w:rsidRPr="00D83A66" w:rsidRDefault="000E01A2" w:rsidP="00F743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0E01A2" w:rsidRPr="00D83A66" w:rsidRDefault="000E01A2" w:rsidP="00F74306">
      <w:pPr>
        <w:spacing w:after="0"/>
        <w:ind w:firstLine="708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D83A66">
        <w:rPr>
          <w:rFonts w:ascii="Times New Roman" w:eastAsia="SimSun" w:hAnsi="Times New Roman" w:cs="Times New Roman"/>
          <w:sz w:val="26"/>
          <w:szCs w:val="2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0E01A2" w:rsidRPr="00D83A66" w:rsidRDefault="000E01A2" w:rsidP="00F7430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0E01A2" w:rsidRPr="00D83A66" w:rsidRDefault="000E01A2" w:rsidP="00F74306">
      <w:pPr>
        <w:pStyle w:val="2"/>
        <w:shd w:val="clear" w:color="auto" w:fill="auto"/>
        <w:tabs>
          <w:tab w:val="left" w:pos="1123"/>
        </w:tabs>
        <w:spacing w:before="0"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20.1.7. Особенности </w:t>
      </w:r>
      <w:r w:rsidRPr="00D83A66">
        <w:rPr>
          <w:rFonts w:ascii="Times New Roman" w:hAnsi="Times New Roman" w:cs="Times New Roman"/>
          <w:bCs/>
          <w:sz w:val="26"/>
          <w:szCs w:val="26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</w:t>
      </w:r>
      <w:r w:rsidRPr="00D83A6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пункта, садоводства для собственных нужд устанавливаются в соответствии со статьей 39.18 Земельного кодекса РФ. 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пунктом 8 статьи 39.15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hyperlink r:id="rId26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статьей 39.16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В извещении указываются сведения, определенные частью 2 статьи 39.18 Земельного кодекса РФ.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D83A66">
        <w:rPr>
          <w:rFonts w:eastAsiaTheme="minorHAnsi"/>
          <w:bCs/>
          <w:sz w:val="26"/>
          <w:szCs w:val="26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D83A66">
        <w:rPr>
          <w:sz w:val="26"/>
          <w:szCs w:val="26"/>
        </w:rPr>
        <w:t xml:space="preserve"> в течение тридцати дней со дня размещения извещения на официальном сайте</w:t>
      </w:r>
      <w:r w:rsidRPr="00D83A66">
        <w:rPr>
          <w:rFonts w:eastAsiaTheme="minorHAnsi"/>
          <w:bCs/>
          <w:sz w:val="26"/>
          <w:szCs w:val="26"/>
          <w:lang w:eastAsia="en-US"/>
        </w:rPr>
        <w:t>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D83A66">
        <w:rPr>
          <w:sz w:val="26"/>
          <w:szCs w:val="2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D83A66">
        <w:rPr>
          <w:rFonts w:eastAsiaTheme="minorHAnsi"/>
          <w:bCs/>
          <w:sz w:val="26"/>
          <w:szCs w:val="26"/>
          <w:lang w:eastAsia="en-US"/>
        </w:rPr>
        <w:t>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статьей 39.15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статьей 3.5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25 октября 2001 года № 137-</w:t>
      </w:r>
      <w:r w:rsidRPr="00D83A66">
        <w:rPr>
          <w:rFonts w:ascii="Times New Roman" w:hAnsi="Times New Roman" w:cs="Times New Roman"/>
          <w:bCs/>
          <w:sz w:val="26"/>
          <w:szCs w:val="26"/>
        </w:rPr>
        <w:lastRenderedPageBreak/>
        <w:t>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D83A66">
          <w:rPr>
            <w:rFonts w:ascii="Times New Roman" w:hAnsi="Times New Roman" w:cs="Times New Roman"/>
            <w:bCs/>
            <w:sz w:val="26"/>
            <w:szCs w:val="26"/>
          </w:rPr>
          <w:t>статьей 39.17</w:t>
        </w:r>
      </w:hyperlink>
      <w:r w:rsidRPr="00D83A66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РФ.</w:t>
      </w:r>
    </w:p>
    <w:p w:rsidR="000E01A2" w:rsidRPr="00D83A66" w:rsidRDefault="000E01A2" w:rsidP="00F7430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0E01A2" w:rsidRPr="00D83A66" w:rsidRDefault="000E01A2" w:rsidP="00F743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3A66">
        <w:rPr>
          <w:rFonts w:ascii="Times New Roman" w:hAnsi="Times New Roman" w:cs="Times New Roman"/>
          <w:bCs/>
          <w:sz w:val="26"/>
          <w:szCs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rFonts w:eastAsiaTheme="minorHAnsi"/>
          <w:bCs/>
          <w:sz w:val="26"/>
          <w:szCs w:val="26"/>
          <w:lang w:eastAsia="en-US"/>
        </w:rPr>
        <w:t xml:space="preserve">2) </w:t>
      </w:r>
      <w:r w:rsidRPr="00D83A66">
        <w:rPr>
          <w:sz w:val="26"/>
          <w:szCs w:val="26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rFonts w:eastAsiaTheme="minorHAnsi"/>
          <w:bCs/>
          <w:sz w:val="26"/>
          <w:szCs w:val="26"/>
          <w:lang w:eastAsia="en-US"/>
        </w:rPr>
        <w:t xml:space="preserve">В случае, установленном настоящим пунктом, </w:t>
      </w:r>
      <w:r w:rsidRPr="00D83A66">
        <w:rPr>
          <w:sz w:val="26"/>
          <w:szCs w:val="26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E01A2" w:rsidRPr="00D83A66" w:rsidRDefault="000E01A2" w:rsidP="00F74306">
      <w:pPr>
        <w:pStyle w:val="af0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D83A66">
        <w:rPr>
          <w:sz w:val="26"/>
          <w:szCs w:val="26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2C119B" w:rsidRPr="00D83A66" w:rsidRDefault="008239DF" w:rsidP="00F7430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1.1. </w:t>
      </w:r>
      <w:r w:rsidR="0006310A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Абзац 4 </w:t>
      </w:r>
      <w:r w:rsidR="00121DE2" w:rsidRPr="00D83A66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06310A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п. 20.1.5 </w:t>
      </w:r>
      <w:r w:rsidR="00121DE2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пункта 20 </w:t>
      </w:r>
      <w:r w:rsidRPr="00D83A66">
        <w:rPr>
          <w:rFonts w:ascii="Times New Roman" w:eastAsia="Calibri" w:hAnsi="Times New Roman" w:cs="Times New Roman"/>
          <w:bCs/>
          <w:sz w:val="26"/>
          <w:szCs w:val="26"/>
        </w:rPr>
        <w:t>Раздел</w:t>
      </w:r>
      <w:r w:rsidR="00121DE2" w:rsidRPr="00D83A6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8610E7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1DE2" w:rsidRPr="00D83A66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III</w:t>
      </w:r>
      <w:r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Административного</w:t>
      </w:r>
      <w:r w:rsidR="005B12EF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Pr="00D83A6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8610E7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21DE2" w:rsidRPr="00D83A66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</w:t>
      </w:r>
      <w:r w:rsidR="002C119B" w:rsidRPr="00D83A66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121DE2" w:rsidRDefault="00121DE2" w:rsidP="00F743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lastRenderedPageBreak/>
        <w:t>«20.1.5. Извещение о проведении аукциона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платы.»</w:t>
      </w:r>
      <w:r w:rsidR="000A4EB2">
        <w:rPr>
          <w:rFonts w:ascii="Times New Roman" w:hAnsi="Times New Roman" w:cs="Times New Roman"/>
          <w:sz w:val="26"/>
          <w:szCs w:val="26"/>
        </w:rPr>
        <w:t>.</w:t>
      </w:r>
    </w:p>
    <w:p w:rsidR="000A4EB2" w:rsidRPr="000A4EB2" w:rsidRDefault="000A4EB2" w:rsidP="000A4EB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C1016D">
        <w:rPr>
          <w:rFonts w:ascii="Times New Roman" w:eastAsia="Calibri" w:hAnsi="Times New Roman"/>
          <w:sz w:val="26"/>
          <w:szCs w:val="26"/>
        </w:rPr>
        <w:t>. Опубликовать настоящее постановление в Вестник</w:t>
      </w:r>
      <w:r>
        <w:rPr>
          <w:rFonts w:ascii="Times New Roman" w:eastAsia="Calibri" w:hAnsi="Times New Roman"/>
          <w:sz w:val="26"/>
          <w:szCs w:val="26"/>
        </w:rPr>
        <w:t>е</w:t>
      </w:r>
      <w:r w:rsidRPr="00C1016D">
        <w:rPr>
          <w:rFonts w:ascii="Times New Roman" w:eastAsia="Calibri" w:hAnsi="Times New Roman"/>
          <w:sz w:val="26"/>
          <w:szCs w:val="26"/>
        </w:rPr>
        <w:t xml:space="preserve"> муниципальных правовых актов Лыковского сельского поселения Подгоренского муниципального района Воронежской области и разместить на сайте администрации Лыковского сельского поселения Подгоренского муниципального района Воронежской</w:t>
      </w:r>
      <w:r w:rsidRPr="00BB4446">
        <w:rPr>
          <w:rFonts w:ascii="Times New Roman" w:eastAsia="Calibri" w:hAnsi="Times New Roman"/>
          <w:sz w:val="26"/>
          <w:szCs w:val="26"/>
        </w:rPr>
        <w:t xml:space="preserve"> области в информационно-телекоммуникационной сети «Интернет».</w:t>
      </w:r>
    </w:p>
    <w:p w:rsidR="00393339" w:rsidRPr="00D83A66" w:rsidRDefault="000A4EB2" w:rsidP="00F74306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93339" w:rsidRPr="00D83A66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2C119B" w:rsidRPr="00D83A66" w:rsidRDefault="000A4EB2" w:rsidP="00F74306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2C119B" w:rsidRPr="00D83A66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</w:t>
      </w:r>
      <w:r w:rsidR="006B3254" w:rsidRPr="00D83A66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</w:t>
      </w:r>
      <w:r w:rsidR="002C119B" w:rsidRPr="00D83A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B3254" w:rsidRPr="00D83A66" w:rsidRDefault="006B3254" w:rsidP="00F743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254" w:rsidRPr="00D83A66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254" w:rsidRPr="00D83A66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610E7" w:rsidRPr="00D83A66">
        <w:rPr>
          <w:rFonts w:ascii="Times New Roman" w:hAnsi="Times New Roman" w:cs="Times New Roman"/>
          <w:sz w:val="26"/>
          <w:szCs w:val="26"/>
        </w:rPr>
        <w:t>Лыковского</w:t>
      </w:r>
    </w:p>
    <w:p w:rsidR="006B3254" w:rsidRPr="00D83A66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83A6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Pr="00D83A66">
        <w:rPr>
          <w:rFonts w:ascii="Times New Roman" w:hAnsi="Times New Roman" w:cs="Times New Roman"/>
          <w:sz w:val="26"/>
          <w:szCs w:val="26"/>
        </w:rPr>
        <w:tab/>
      </w:r>
      <w:r w:rsidR="008610E7" w:rsidRPr="00D83A66">
        <w:rPr>
          <w:rFonts w:ascii="Times New Roman" w:hAnsi="Times New Roman" w:cs="Times New Roman"/>
          <w:sz w:val="26"/>
          <w:szCs w:val="26"/>
        </w:rPr>
        <w:t xml:space="preserve"> </w:t>
      </w:r>
      <w:r w:rsidRPr="00D83A66">
        <w:rPr>
          <w:rFonts w:ascii="Times New Roman" w:hAnsi="Times New Roman" w:cs="Times New Roman"/>
          <w:sz w:val="26"/>
          <w:szCs w:val="26"/>
        </w:rPr>
        <w:t xml:space="preserve"> </w:t>
      </w:r>
      <w:r w:rsidR="008610E7" w:rsidRPr="00D83A66">
        <w:rPr>
          <w:rFonts w:ascii="Times New Roman" w:hAnsi="Times New Roman" w:cs="Times New Roman"/>
          <w:sz w:val="26"/>
          <w:szCs w:val="26"/>
        </w:rPr>
        <w:t>В.В. Колесников</w:t>
      </w:r>
    </w:p>
    <w:p w:rsidR="006B3254" w:rsidRPr="00D83A66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Pr="00D83A66" w:rsidRDefault="00F12C76" w:rsidP="001E0ED5">
      <w:pPr>
        <w:rPr>
          <w:rFonts w:ascii="Times New Roman" w:hAnsi="Times New Roman" w:cs="Times New Roman"/>
          <w:sz w:val="26"/>
          <w:szCs w:val="26"/>
        </w:rPr>
      </w:pPr>
    </w:p>
    <w:sectPr w:rsidR="00F12C76" w:rsidRPr="00D83A66" w:rsidSect="00351632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E0" w:rsidRDefault="001A6AE0" w:rsidP="00351632">
      <w:pPr>
        <w:spacing w:after="0" w:line="240" w:lineRule="auto"/>
      </w:pPr>
      <w:r>
        <w:separator/>
      </w:r>
    </w:p>
  </w:endnote>
  <w:endnote w:type="continuationSeparator" w:id="1">
    <w:p w:rsidR="001A6AE0" w:rsidRDefault="001A6AE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E0" w:rsidRDefault="001A6AE0" w:rsidP="00351632">
      <w:pPr>
        <w:spacing w:after="0" w:line="240" w:lineRule="auto"/>
      </w:pPr>
      <w:r>
        <w:separator/>
      </w:r>
    </w:p>
  </w:footnote>
  <w:footnote w:type="continuationSeparator" w:id="1">
    <w:p w:rsidR="001A6AE0" w:rsidRDefault="001A6AE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B43CF">
        <w:pPr>
          <w:pStyle w:val="a7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D202D">
          <w:rPr>
            <w:noProof/>
          </w:rPr>
          <w:t>11</w:t>
        </w:r>
        <w:r>
          <w:fldChar w:fldCharType="end"/>
        </w:r>
      </w:p>
    </w:sdtContent>
  </w:sdt>
  <w:p w:rsidR="00351632" w:rsidRDefault="0035163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310A"/>
    <w:rsid w:val="000A4EB2"/>
    <w:rsid w:val="000E01A2"/>
    <w:rsid w:val="000E5649"/>
    <w:rsid w:val="00121DE2"/>
    <w:rsid w:val="0014026B"/>
    <w:rsid w:val="0019298A"/>
    <w:rsid w:val="001A6AE0"/>
    <w:rsid w:val="001C7AC0"/>
    <w:rsid w:val="001C7F76"/>
    <w:rsid w:val="001D3197"/>
    <w:rsid w:val="001E0ED5"/>
    <w:rsid w:val="002A2399"/>
    <w:rsid w:val="002C119B"/>
    <w:rsid w:val="002D121B"/>
    <w:rsid w:val="002D6720"/>
    <w:rsid w:val="00300C54"/>
    <w:rsid w:val="0031135B"/>
    <w:rsid w:val="00341DBE"/>
    <w:rsid w:val="00351632"/>
    <w:rsid w:val="0036198C"/>
    <w:rsid w:val="00393339"/>
    <w:rsid w:val="0039686C"/>
    <w:rsid w:val="003A2DCE"/>
    <w:rsid w:val="003B6F9F"/>
    <w:rsid w:val="003C16DC"/>
    <w:rsid w:val="003F0C44"/>
    <w:rsid w:val="003F48DE"/>
    <w:rsid w:val="00442FA4"/>
    <w:rsid w:val="00464ABF"/>
    <w:rsid w:val="00474EC1"/>
    <w:rsid w:val="00501437"/>
    <w:rsid w:val="00530591"/>
    <w:rsid w:val="005B12EF"/>
    <w:rsid w:val="005B2117"/>
    <w:rsid w:val="006227FA"/>
    <w:rsid w:val="00632BAD"/>
    <w:rsid w:val="00633D8B"/>
    <w:rsid w:val="006B3254"/>
    <w:rsid w:val="006C0B77"/>
    <w:rsid w:val="006C3CE1"/>
    <w:rsid w:val="006D34A8"/>
    <w:rsid w:val="006D4D0C"/>
    <w:rsid w:val="00701B49"/>
    <w:rsid w:val="0074353B"/>
    <w:rsid w:val="007B43CF"/>
    <w:rsid w:val="007D202D"/>
    <w:rsid w:val="008239DF"/>
    <w:rsid w:val="008242FF"/>
    <w:rsid w:val="008610E7"/>
    <w:rsid w:val="008663B9"/>
    <w:rsid w:val="00870751"/>
    <w:rsid w:val="008710EB"/>
    <w:rsid w:val="00872EDC"/>
    <w:rsid w:val="008A057B"/>
    <w:rsid w:val="008B1E07"/>
    <w:rsid w:val="008B37E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83A66"/>
    <w:rsid w:val="00D91D49"/>
    <w:rsid w:val="00DA6DC0"/>
    <w:rsid w:val="00DC16C2"/>
    <w:rsid w:val="00E87B39"/>
    <w:rsid w:val="00EA59DF"/>
    <w:rsid w:val="00EC3865"/>
    <w:rsid w:val="00EE0C20"/>
    <w:rsid w:val="00EE4070"/>
    <w:rsid w:val="00EF0EA8"/>
    <w:rsid w:val="00F044B5"/>
    <w:rsid w:val="00F12C76"/>
    <w:rsid w:val="00F2321D"/>
    <w:rsid w:val="00F51C36"/>
    <w:rsid w:val="00F74306"/>
    <w:rsid w:val="00FE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2BCC-E21A-433E-8AAD-E19ACE92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14</cp:revision>
  <cp:lastPrinted>2025-03-24T10:45:00Z</cp:lastPrinted>
  <dcterms:created xsi:type="dcterms:W3CDTF">2025-03-21T07:44:00Z</dcterms:created>
  <dcterms:modified xsi:type="dcterms:W3CDTF">2025-04-10T07:44:00Z</dcterms:modified>
</cp:coreProperties>
</file>