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1067" w14:textId="77777777" w:rsidR="00501145" w:rsidRDefault="00501145" w:rsidP="00501145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6BB51E5A" w14:textId="77777777" w:rsidR="00501145" w:rsidRDefault="00501145" w:rsidP="00501145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1E5A41DB" w14:textId="77777777" w:rsidR="00501145" w:rsidRDefault="00501145" w:rsidP="00501145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079D3C6A" w14:textId="77777777" w:rsidR="00501145" w:rsidRDefault="00501145" w:rsidP="00501145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3623576B" w14:textId="77777777" w:rsidR="00501145" w:rsidRDefault="00501145" w:rsidP="00501145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04DD8475" w14:textId="77777777" w:rsidR="00501145" w:rsidRDefault="00501145" w:rsidP="00501145">
      <w:pPr>
        <w:pStyle w:val="a3"/>
      </w:pPr>
      <w:r>
        <w:rPr>
          <w:u w:val="single"/>
        </w:rPr>
        <w:t>от « 12» ноября 2021 г. № 32</w:t>
      </w:r>
      <w:r>
        <w:t xml:space="preserve"> </w:t>
      </w:r>
    </w:p>
    <w:p w14:paraId="412F3526" w14:textId="77777777" w:rsidR="00501145" w:rsidRDefault="00501145" w:rsidP="00501145">
      <w:pPr>
        <w:pStyle w:val="a3"/>
      </w:pPr>
      <w:r>
        <w:t xml:space="preserve">с.Лыково </w:t>
      </w:r>
    </w:p>
    <w:p w14:paraId="4B16D8EE" w14:textId="77777777" w:rsidR="00501145" w:rsidRDefault="00501145" w:rsidP="00501145">
      <w:pPr>
        <w:pStyle w:val="a3"/>
      </w:pPr>
      <w:r>
        <w:rPr>
          <w:b/>
          <w:bCs/>
        </w:rPr>
        <w:t>О подготовке проекта изменений</w:t>
      </w:r>
      <w:r>
        <w:t xml:space="preserve"> </w:t>
      </w:r>
    </w:p>
    <w:p w14:paraId="468D1267" w14:textId="77777777" w:rsidR="00501145" w:rsidRDefault="00501145" w:rsidP="00501145">
      <w:pPr>
        <w:pStyle w:val="a3"/>
      </w:pPr>
      <w:r>
        <w:rPr>
          <w:b/>
          <w:bCs/>
        </w:rPr>
        <w:t>Генерального плана Лыковского</w:t>
      </w:r>
      <w:r>
        <w:t xml:space="preserve"> </w:t>
      </w:r>
    </w:p>
    <w:p w14:paraId="2D07E17F" w14:textId="77777777" w:rsidR="00501145" w:rsidRDefault="00501145" w:rsidP="00501145">
      <w:pPr>
        <w:pStyle w:val="a3"/>
      </w:pPr>
      <w:r>
        <w:rPr>
          <w:b/>
          <w:bCs/>
        </w:rPr>
        <w:t xml:space="preserve">сельского поселения Подгоренского </w:t>
      </w:r>
    </w:p>
    <w:p w14:paraId="22628414" w14:textId="77777777" w:rsidR="00501145" w:rsidRDefault="00501145" w:rsidP="00501145">
      <w:pPr>
        <w:pStyle w:val="a3"/>
      </w:pPr>
      <w:r>
        <w:rPr>
          <w:b/>
          <w:bCs/>
        </w:rPr>
        <w:t>муниципального района Воронежской области</w:t>
      </w:r>
      <w:r>
        <w:t xml:space="preserve"> </w:t>
      </w:r>
    </w:p>
    <w:p w14:paraId="3871BCEC" w14:textId="77777777" w:rsidR="00501145" w:rsidRDefault="00501145" w:rsidP="00501145">
      <w:pPr>
        <w:pStyle w:val="a3"/>
      </w:pPr>
      <w:r>
        <w:t xml:space="preserve">В соответствии со ст.24 Градостроительного кодекса Российской Федерации, ст.16 Федерального закона от 06.10.2003 № 131-ФЗ «Об общих принципах организации местного самоуправления Российской Федерации», Устава Лыковского сельского поселения администрация Лыковского сельского поселения Подгоренского муниципального района Воронежской области, </w:t>
      </w:r>
    </w:p>
    <w:p w14:paraId="7E697269" w14:textId="77777777" w:rsidR="00501145" w:rsidRDefault="00501145" w:rsidP="00501145">
      <w:pPr>
        <w:pStyle w:val="a3"/>
        <w:jc w:val="center"/>
      </w:pPr>
      <w:r>
        <w:rPr>
          <w:b/>
          <w:bCs/>
        </w:rPr>
        <w:t>ПОСТАНОВЛЯЕТ:</w:t>
      </w:r>
      <w:r>
        <w:t xml:space="preserve"> </w:t>
      </w:r>
    </w:p>
    <w:p w14:paraId="2E572DB1" w14:textId="77777777" w:rsidR="00501145" w:rsidRDefault="00501145" w:rsidP="00501145">
      <w:pPr>
        <w:pStyle w:val="a3"/>
      </w:pPr>
      <w:r>
        <w:rPr>
          <w:color w:val="1E1E1E"/>
        </w:rPr>
        <w:t>1. Приступить к подготовке проекта внесения изменений в Генеральный план Лыковского сельского поселения Подгоренского муниципального района Воронежской области в части отображения мероприятий по строительству складов хранения зерна, хранения сельскохозяйственной техники, а также вспомогательных объектов на земельных участках с кадастровыми номерами:</w:t>
      </w:r>
      <w:r>
        <w:t xml:space="preserve"> </w:t>
      </w:r>
    </w:p>
    <w:p w14:paraId="6180A967" w14:textId="77777777" w:rsidR="00501145" w:rsidRDefault="00501145" w:rsidP="00501145">
      <w:pPr>
        <w:pStyle w:val="a3"/>
      </w:pPr>
      <w:r>
        <w:rPr>
          <w:color w:val="1E1E1E"/>
        </w:rPr>
        <w:t>- 36:24:7900015:489, площадью 49625 кв.м, категория земель - земли сельскохозяйственного назначения, вид разрешённого использования – для сельскохозяйственного производства, местоположение: Воронежская область, Подгоренский район, северо – западная часть кадастрового квартала 36:24:7900015;</w:t>
      </w:r>
      <w:r>
        <w:t xml:space="preserve"> </w:t>
      </w:r>
    </w:p>
    <w:p w14:paraId="1FEFC6E9" w14:textId="77777777" w:rsidR="00501145" w:rsidRDefault="00501145" w:rsidP="00501145">
      <w:pPr>
        <w:pStyle w:val="a3"/>
      </w:pPr>
      <w:r>
        <w:rPr>
          <w:color w:val="1E1E1E"/>
        </w:rPr>
        <w:t>- 36:24:7900015:334, площадью 11739 кв.м, категория земель - земли сельскохозяйственного назначения, вид разрешённого использования – для сельскохозяйственного использования, местоположение: Воронежская область, Подгоренский район, северо – западная часть кадастрового квартала36:24:7900015;</w:t>
      </w:r>
      <w:r>
        <w:t xml:space="preserve"> </w:t>
      </w:r>
    </w:p>
    <w:p w14:paraId="4CAEA11A" w14:textId="77777777" w:rsidR="00501145" w:rsidRDefault="00501145" w:rsidP="00501145">
      <w:pPr>
        <w:pStyle w:val="a3"/>
      </w:pPr>
      <w:r>
        <w:rPr>
          <w:color w:val="1E1E1E"/>
        </w:rPr>
        <w:t>- 36:24:7900015:335, площадью 1781 кв.м, категория земель - земли сельскохозяйственного назначения, вид разрешённого использования – для сельскохозяйственного использования, местоположение: Воронежская область, Подгоренский район, северо – западная часть кадастрового квартала 36:24:7900015;</w:t>
      </w:r>
      <w:r>
        <w:t xml:space="preserve"> </w:t>
      </w:r>
    </w:p>
    <w:p w14:paraId="62672EB8" w14:textId="77777777" w:rsidR="00501145" w:rsidRDefault="00501145" w:rsidP="00501145">
      <w:pPr>
        <w:pStyle w:val="a3"/>
      </w:pPr>
      <w:r>
        <w:rPr>
          <w:color w:val="1E1E1E"/>
        </w:rPr>
        <w:lastRenderedPageBreak/>
        <w:t xml:space="preserve">- 36:24:7900015:27, площадью 226 кв.м, категория земель - земли сельскохозяйственного назначения, вид разрешённого использования – для размещения здания конторы, местоположение: Воронежская область, Подгоренский район, с. Андреевка, ул. Победы, уч. 27 и отобразить расчётную санитарно-защитную зону «Комплексная производственная площадка ЗАО «Агрофирма Апротек-Подгоренская» в с. Андреевка Подгоренского района Воронежской области. </w:t>
      </w:r>
    </w:p>
    <w:p w14:paraId="2B78459A" w14:textId="77777777" w:rsidR="00501145" w:rsidRDefault="00501145" w:rsidP="00501145">
      <w:pPr>
        <w:pStyle w:val="a3"/>
      </w:pPr>
      <w:r>
        <w:rPr>
          <w:color w:val="1E1E1E"/>
        </w:rPr>
        <w:t>2. Обнародовать настоящее постановление в соответствии с установленным порядком и разместить на официальном сайте администрации Лыковского сельского поселения Подгоренского муниципального района Воронежской области в сети «Интернет».</w:t>
      </w:r>
      <w:r>
        <w:t xml:space="preserve"> </w:t>
      </w:r>
    </w:p>
    <w:p w14:paraId="4012E8FB" w14:textId="77777777" w:rsidR="00501145" w:rsidRDefault="00501145" w:rsidP="00501145">
      <w:pPr>
        <w:pStyle w:val="a3"/>
      </w:pPr>
      <w:r>
        <w:rPr>
          <w:color w:val="1E1E1E"/>
        </w:rPr>
        <w:t>3. Настоящее постановление вступает в силу с момента его подписания.</w:t>
      </w:r>
      <w:r>
        <w:t xml:space="preserve"> </w:t>
      </w:r>
    </w:p>
    <w:p w14:paraId="3080BC54" w14:textId="77777777" w:rsidR="00501145" w:rsidRDefault="00501145" w:rsidP="00501145">
      <w:pPr>
        <w:pStyle w:val="a3"/>
      </w:pPr>
      <w:r>
        <w:rPr>
          <w:color w:val="1E1E1E"/>
        </w:rPr>
        <w:t>4. Контроль за исполнением настоящего постановления оставляю за собой</w:t>
      </w:r>
      <w:r>
        <w:t xml:space="preserve"> </w:t>
      </w:r>
    </w:p>
    <w:p w14:paraId="55C59F82" w14:textId="77777777" w:rsidR="00501145" w:rsidRDefault="00501145" w:rsidP="00501145">
      <w:pPr>
        <w:pStyle w:val="a3"/>
      </w:pPr>
      <w:r>
        <w:t xml:space="preserve">Глава Лыковского </w:t>
      </w:r>
    </w:p>
    <w:p w14:paraId="19851286" w14:textId="77777777" w:rsidR="00501145" w:rsidRDefault="00501145" w:rsidP="00501145">
      <w:pPr>
        <w:pStyle w:val="a3"/>
      </w:pPr>
      <w:r>
        <w:t xml:space="preserve">сельского поселения                                                                       В.В.Колесников </w:t>
      </w:r>
    </w:p>
    <w:p w14:paraId="7A46B94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2B"/>
    <w:rsid w:val="00312C96"/>
    <w:rsid w:val="003E342B"/>
    <w:rsid w:val="00501145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62F4-27C9-4AC4-9D03-5BEF5F77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2023-05-05T20:07:00Z</dcterms:created>
  <dcterms:modified xsi:type="dcterms:W3CDTF">2023-05-05T20:07:00Z</dcterms:modified>
</cp:coreProperties>
</file>