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A16A" w14:textId="77777777" w:rsidR="009A4ED7" w:rsidRDefault="009A4ED7" w:rsidP="009A4ED7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341D3288" w14:textId="77777777" w:rsidR="009A4ED7" w:rsidRDefault="009A4ED7" w:rsidP="009A4ED7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5F2848C5" w14:textId="77777777" w:rsidR="009A4ED7" w:rsidRDefault="009A4ED7" w:rsidP="009A4ED7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277CA4B4" w14:textId="77777777" w:rsidR="009A4ED7" w:rsidRDefault="009A4ED7" w:rsidP="009A4ED7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73C75FE2" w14:textId="77777777" w:rsidR="009A4ED7" w:rsidRDefault="009A4ED7" w:rsidP="009A4ED7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42B660C8" w14:textId="77777777" w:rsidR="009A4ED7" w:rsidRDefault="009A4ED7" w:rsidP="009A4ED7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69AB9FE9" w14:textId="77777777" w:rsidR="009A4ED7" w:rsidRDefault="009A4ED7" w:rsidP="009A4ED7">
      <w:pPr>
        <w:pStyle w:val="a3"/>
      </w:pPr>
      <w:r>
        <w:rPr>
          <w:u w:val="single"/>
        </w:rPr>
        <w:t xml:space="preserve">от 11 апреля 2022 года    № 27           </w:t>
      </w:r>
    </w:p>
    <w:p w14:paraId="7822A3E1" w14:textId="77777777" w:rsidR="009A4ED7" w:rsidRDefault="009A4ED7" w:rsidP="009A4ED7">
      <w:pPr>
        <w:pStyle w:val="a3"/>
      </w:pPr>
      <w:r>
        <w:rPr>
          <w:b/>
          <w:bCs/>
        </w:rPr>
        <w:t>с. Лыково</w:t>
      </w:r>
      <w:r>
        <w:t xml:space="preserve"> </w:t>
      </w:r>
    </w:p>
    <w:p w14:paraId="63F5E0B4" w14:textId="77777777" w:rsidR="009A4ED7" w:rsidRDefault="009A4ED7" w:rsidP="009A4ED7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ABA3DDE" w14:textId="77777777" w:rsidR="009A4ED7" w:rsidRDefault="009A4ED7" w:rsidP="009A4ED7">
      <w:pPr>
        <w:pStyle w:val="a3"/>
      </w:pPr>
      <w:r>
        <w:rPr>
          <w:b/>
          <w:bCs/>
        </w:rPr>
        <w:t xml:space="preserve">О повышении (индексации) денежного </w:t>
      </w:r>
    </w:p>
    <w:p w14:paraId="05E45DBF" w14:textId="77777777" w:rsidR="009A4ED7" w:rsidRDefault="009A4ED7" w:rsidP="009A4ED7">
      <w:pPr>
        <w:pStyle w:val="a3"/>
      </w:pPr>
      <w:r>
        <w:rPr>
          <w:b/>
          <w:bCs/>
        </w:rPr>
        <w:t xml:space="preserve">вознаграждения, должностных окладов, </w:t>
      </w:r>
    </w:p>
    <w:p w14:paraId="24ED11AD" w14:textId="77777777" w:rsidR="009A4ED7" w:rsidRDefault="009A4ED7" w:rsidP="009A4ED7">
      <w:pPr>
        <w:pStyle w:val="a3"/>
      </w:pPr>
      <w:r>
        <w:rPr>
          <w:b/>
          <w:bCs/>
        </w:rPr>
        <w:t xml:space="preserve">окладов за классный чин, пенсии за </w:t>
      </w:r>
    </w:p>
    <w:p w14:paraId="35CBD08C" w14:textId="77777777" w:rsidR="009A4ED7" w:rsidRDefault="009A4ED7" w:rsidP="009A4ED7">
      <w:pPr>
        <w:pStyle w:val="a3"/>
      </w:pPr>
      <w:r>
        <w:rPr>
          <w:b/>
          <w:bCs/>
        </w:rPr>
        <w:t xml:space="preserve">выслугу лет (доплаты к пенсии), ежемесячной </w:t>
      </w:r>
    </w:p>
    <w:p w14:paraId="670C5543" w14:textId="77777777" w:rsidR="009A4ED7" w:rsidRDefault="009A4ED7" w:rsidP="009A4ED7">
      <w:pPr>
        <w:pStyle w:val="a3"/>
      </w:pPr>
      <w:r>
        <w:rPr>
          <w:b/>
          <w:bCs/>
        </w:rPr>
        <w:t>денежной выплаты к пенсии за выслугу лет</w:t>
      </w:r>
      <w:r>
        <w:t xml:space="preserve"> </w:t>
      </w:r>
    </w:p>
    <w:p w14:paraId="5F2FD357" w14:textId="77777777" w:rsidR="009A4ED7" w:rsidRDefault="009A4ED7" w:rsidP="009A4ED7">
      <w:pPr>
        <w:pStyle w:val="a3"/>
      </w:pPr>
      <w:r>
        <w:t xml:space="preserve">В соответствии со ст. 134 Трудового кодекса Российской Федерации, постановлением правительства Воронежской области от 06.04.2022 года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п о с т а н о в л я е т: </w:t>
      </w:r>
    </w:p>
    <w:p w14:paraId="48CB8EF1" w14:textId="77777777" w:rsidR="009A4ED7" w:rsidRDefault="009A4ED7" w:rsidP="009A4ED7">
      <w:pPr>
        <w:pStyle w:val="a3"/>
      </w:pPr>
      <w:r>
        <w:t xml:space="preserve">1. В пределах средств, предусмотренных в местном бюджете на 2022 год повысить (проиндексировать) с 01 января 2022 года в 1,06 раза: </w:t>
      </w:r>
    </w:p>
    <w:p w14:paraId="44378154" w14:textId="77777777" w:rsidR="009A4ED7" w:rsidRDefault="009A4ED7" w:rsidP="009A4ED7">
      <w:pPr>
        <w:pStyle w:val="a3"/>
      </w:pPr>
      <w:r>
        <w:t xml:space="preserve">1.1. Размеры должностных окладов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 соответствии с замещаемыми должностями. </w:t>
      </w:r>
    </w:p>
    <w:p w14:paraId="20693BD3" w14:textId="77777777" w:rsidR="009A4ED7" w:rsidRDefault="009A4ED7" w:rsidP="009A4ED7">
      <w:pPr>
        <w:pStyle w:val="a3"/>
      </w:pPr>
      <w:r>
        <w:t xml:space="preserve">1.2. Размеры окладов за классный чин в соответствии с присвоенными классными чинами муниципальной службы. </w:t>
      </w:r>
    </w:p>
    <w:p w14:paraId="0028CBFF" w14:textId="77777777" w:rsidR="009A4ED7" w:rsidRDefault="009A4ED7" w:rsidP="009A4ED7">
      <w:pPr>
        <w:pStyle w:val="a3"/>
      </w:pPr>
      <w:r>
        <w:t xml:space="preserve">1.3. Размеры должностных окладов работников, замещающих должности, не отнесенные к должностям муниципальной службы администрации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района. </w:t>
      </w:r>
    </w:p>
    <w:p w14:paraId="3826ADE9" w14:textId="77777777" w:rsidR="009A4ED7" w:rsidRDefault="009A4ED7" w:rsidP="009A4ED7">
      <w:pPr>
        <w:pStyle w:val="a3"/>
      </w:pPr>
      <w:r>
        <w:t xml:space="preserve"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</w:t>
      </w:r>
      <w:r>
        <w:lastRenderedPageBreak/>
        <w:t xml:space="preserve">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14:paraId="3EEA86EF" w14:textId="77777777" w:rsidR="009A4ED7" w:rsidRDefault="009A4ED7" w:rsidP="009A4ED7">
      <w:pPr>
        <w:pStyle w:val="a3"/>
      </w:pPr>
      <w:r>
        <w:t xml:space="preserve">2. Установить, что при повышении (индексации) должностных окладов и окладов за классный чин их размеры подлежат округлению до целого рубля. </w:t>
      </w:r>
    </w:p>
    <w:p w14:paraId="46474508" w14:textId="77777777" w:rsidR="009A4ED7" w:rsidRDefault="009A4ED7" w:rsidP="009A4ED7">
      <w:pPr>
        <w:pStyle w:val="a3"/>
      </w:pPr>
      <w:r>
        <w:t xml:space="preserve">3. Настоящее постановление вступает в силу с даты официального опубликования в Вестнике муниципальных правовых актов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области. </w:t>
      </w:r>
    </w:p>
    <w:p w14:paraId="37302550" w14:textId="77777777" w:rsidR="009A4ED7" w:rsidRDefault="009A4ED7" w:rsidP="009A4ED7">
      <w:pPr>
        <w:pStyle w:val="a3"/>
      </w:pPr>
      <w:r>
        <w:t xml:space="preserve">4. Контроль за исполнением настоящего постановления возложить на главу </w:t>
      </w:r>
      <w:proofErr w:type="spellStart"/>
      <w:r>
        <w:t>Лыковского</w:t>
      </w:r>
      <w:proofErr w:type="spellEnd"/>
      <w:r>
        <w:t xml:space="preserve"> сельского поселения. </w:t>
      </w:r>
    </w:p>
    <w:p w14:paraId="4D144CFF" w14:textId="77777777" w:rsidR="009A4ED7" w:rsidRDefault="009A4ED7" w:rsidP="009A4ED7">
      <w:pPr>
        <w:pStyle w:val="a3"/>
      </w:pPr>
      <w:r>
        <w:t xml:space="preserve">Глава </w:t>
      </w:r>
      <w:proofErr w:type="spellStart"/>
      <w:r>
        <w:t>Лыковского</w:t>
      </w:r>
      <w:proofErr w:type="spellEnd"/>
      <w:r>
        <w:t xml:space="preserve"> сельского поселения -                                            </w:t>
      </w:r>
      <w:proofErr w:type="spellStart"/>
      <w:r>
        <w:t>В.В.Колесников</w:t>
      </w:r>
      <w:proofErr w:type="spellEnd"/>
      <w:r>
        <w:t xml:space="preserve"> </w:t>
      </w:r>
    </w:p>
    <w:p w14:paraId="43A6761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C"/>
    <w:rsid w:val="000C779C"/>
    <w:rsid w:val="00312C96"/>
    <w:rsid w:val="005A7B2A"/>
    <w:rsid w:val="009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657F5-CF6C-4EBF-890E-83AC7439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2023-05-05T20:02:00Z</dcterms:created>
  <dcterms:modified xsi:type="dcterms:W3CDTF">2023-05-05T20:02:00Z</dcterms:modified>
</cp:coreProperties>
</file>