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E6462" w14:textId="77777777" w:rsidR="00800444" w:rsidRDefault="00800444" w:rsidP="00800444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ПРОЕКТ    </w:t>
      </w:r>
    </w:p>
    <w:p w14:paraId="331DD38D" w14:textId="77777777" w:rsidR="00800444" w:rsidRDefault="00800444" w:rsidP="0080044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</w:p>
    <w:p w14:paraId="1A499ACC" w14:textId="77777777" w:rsidR="00800444" w:rsidRDefault="00800444" w:rsidP="0080044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ЛЫКОВСКОГО СЕЛЬСКОГО ПОСЕЛЕНИЯ</w:t>
      </w:r>
    </w:p>
    <w:p w14:paraId="14C43E08" w14:textId="77777777" w:rsidR="00800444" w:rsidRDefault="00800444" w:rsidP="0080044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ПОДГОРЕНСКОГО МУНИЦИПАЛЬНОГО РАЙОНА</w:t>
      </w:r>
    </w:p>
    <w:p w14:paraId="478C7C0B" w14:textId="77777777" w:rsidR="00800444" w:rsidRDefault="00800444" w:rsidP="0080044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14:paraId="737F823E" w14:textId="77777777" w:rsidR="00800444" w:rsidRDefault="00800444" w:rsidP="0080044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14:paraId="7DB472F7" w14:textId="77777777" w:rsidR="00800444" w:rsidRDefault="00800444" w:rsidP="0080044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                        2022 г. №   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color w:val="212121"/>
          <w:sz w:val="21"/>
          <w:szCs w:val="21"/>
        </w:rPr>
        <w:t> с. Лыково</w:t>
      </w:r>
    </w:p>
    <w:p w14:paraId="0EAB640C" w14:textId="77777777" w:rsidR="00800444" w:rsidRDefault="00800444" w:rsidP="0080044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О внесении изменений в административный регламент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торгов», утвержденный постановлением администрации </w:t>
      </w:r>
      <w:proofErr w:type="spellStart"/>
      <w:r>
        <w:rPr>
          <w:b/>
          <w:bCs/>
          <w:color w:val="212121"/>
          <w:sz w:val="21"/>
          <w:szCs w:val="21"/>
        </w:rPr>
        <w:t>Лыковского</w:t>
      </w:r>
      <w:proofErr w:type="spellEnd"/>
      <w:r>
        <w:rPr>
          <w:b/>
          <w:bCs/>
          <w:color w:val="212121"/>
          <w:sz w:val="21"/>
          <w:szCs w:val="21"/>
        </w:rPr>
        <w:t xml:space="preserve"> сельского поселения Подгоренского муниципального района Воронежской области                                       от 22.04.2016 г. № 38</w:t>
      </w:r>
    </w:p>
    <w:p w14:paraId="6029CCA4" w14:textId="77777777" w:rsidR="00800444" w:rsidRDefault="00800444" w:rsidP="0080044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постановлением администрации </w:t>
      </w:r>
      <w:proofErr w:type="spellStart"/>
      <w:r>
        <w:rPr>
          <w:color w:val="212121"/>
          <w:sz w:val="21"/>
          <w:szCs w:val="21"/>
        </w:rPr>
        <w:t>Лыковского</w:t>
      </w:r>
      <w:proofErr w:type="spellEnd"/>
      <w:r>
        <w:rPr>
          <w:color w:val="212121"/>
          <w:sz w:val="21"/>
          <w:szCs w:val="21"/>
        </w:rPr>
        <w:t xml:space="preserve"> сельского поселения Подгоренского муниципального района от 14.05.2015 года № 12 «О Порядке разработки и утверждения административных регламентов предоставления муниципальных услуг», письмом прокурора Подгоренского района от 01.11.2022 №2-14-2022 о направлении модельного правового акта, администрация </w:t>
      </w:r>
      <w:proofErr w:type="spellStart"/>
      <w:r>
        <w:rPr>
          <w:color w:val="212121"/>
          <w:sz w:val="21"/>
          <w:szCs w:val="21"/>
        </w:rPr>
        <w:t>Лыковского</w:t>
      </w:r>
      <w:proofErr w:type="spellEnd"/>
      <w:r>
        <w:rPr>
          <w:color w:val="212121"/>
          <w:sz w:val="21"/>
          <w:szCs w:val="21"/>
        </w:rPr>
        <w:t xml:space="preserve"> сельского поселения Подгоренского муниципального района Воронежской области                  </w:t>
      </w:r>
      <w:r>
        <w:rPr>
          <w:b/>
          <w:bCs/>
          <w:color w:val="212121"/>
          <w:sz w:val="21"/>
          <w:szCs w:val="21"/>
        </w:rPr>
        <w:t>п о с т а н о в л я е т:</w:t>
      </w:r>
    </w:p>
    <w:p w14:paraId="3E9C96D4" w14:textId="77777777" w:rsidR="00800444" w:rsidRDefault="00800444" w:rsidP="0080044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 Внести в административный регламент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торгов», утвержденный постановлением администрации </w:t>
      </w:r>
      <w:proofErr w:type="spellStart"/>
      <w:r>
        <w:rPr>
          <w:color w:val="212121"/>
          <w:sz w:val="21"/>
          <w:szCs w:val="21"/>
        </w:rPr>
        <w:t>Лыковского</w:t>
      </w:r>
      <w:proofErr w:type="spellEnd"/>
      <w:r>
        <w:rPr>
          <w:color w:val="212121"/>
          <w:sz w:val="21"/>
          <w:szCs w:val="21"/>
        </w:rPr>
        <w:t xml:space="preserve"> сельского поселения Подгоренского муниципального района Воронежской области от 22.04.2016 г. № 38 (далее – административный регламент) следующие изменения:</w:t>
      </w:r>
    </w:p>
    <w:p w14:paraId="18532865" w14:textId="77777777" w:rsidR="00800444" w:rsidRDefault="00800444" w:rsidP="0080044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Пункт 1.2. административного регламента дополнить абзацем следующего содержания:</w:t>
      </w:r>
    </w:p>
    <w:p w14:paraId="49417B50" w14:textId="77777777" w:rsidR="00800444" w:rsidRDefault="00800444" w:rsidP="0080044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«Земельные участки, находящиеся </w:t>
      </w:r>
      <w:proofErr w:type="gramStart"/>
      <w:r>
        <w:rPr>
          <w:color w:val="212121"/>
          <w:sz w:val="21"/>
          <w:szCs w:val="21"/>
        </w:rPr>
        <w:t>в муниципальной собственности</w:t>
      </w:r>
      <w:proofErr w:type="gramEnd"/>
      <w:r>
        <w:rPr>
          <w:color w:val="212121"/>
          <w:sz w:val="21"/>
          <w:szCs w:val="21"/>
        </w:rPr>
        <w:t xml:space="preserve"> или государственная собственность на которые не разграничена, могут быть предоставлены в безвозмездное пользование:</w:t>
      </w:r>
    </w:p>
    <w:p w14:paraId="702496FC" w14:textId="77777777" w:rsidR="00800444" w:rsidRDefault="00800444" w:rsidP="0080044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</w:t>
      </w:r>
      <w:proofErr w:type="gramStart"/>
      <w:r>
        <w:rPr>
          <w:color w:val="212121"/>
          <w:sz w:val="21"/>
          <w:szCs w:val="21"/>
        </w:rPr>
        <w:t>строительства..</w:t>
      </w:r>
      <w:proofErr w:type="gramEnd"/>
      <w:r>
        <w:rPr>
          <w:color w:val="212121"/>
          <w:sz w:val="21"/>
          <w:szCs w:val="21"/>
        </w:rPr>
        <w:t>»</w:t>
      </w:r>
    </w:p>
    <w:p w14:paraId="46C1231A" w14:textId="77777777" w:rsidR="00800444" w:rsidRDefault="00800444" w:rsidP="0080044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2. Настоящее постановление вступает в силу с даты официального опубликования (обнародования) в Вестнике муниципальных правовых актов </w:t>
      </w:r>
      <w:proofErr w:type="spellStart"/>
      <w:r>
        <w:rPr>
          <w:color w:val="212121"/>
          <w:sz w:val="21"/>
          <w:szCs w:val="21"/>
        </w:rPr>
        <w:t>Лыковского</w:t>
      </w:r>
      <w:proofErr w:type="spellEnd"/>
      <w:r>
        <w:rPr>
          <w:color w:val="212121"/>
          <w:sz w:val="21"/>
          <w:szCs w:val="21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>
        <w:rPr>
          <w:color w:val="212121"/>
          <w:sz w:val="21"/>
          <w:szCs w:val="21"/>
        </w:rPr>
        <w:t>Лыковского</w:t>
      </w:r>
      <w:proofErr w:type="spellEnd"/>
      <w:r>
        <w:rPr>
          <w:color w:val="212121"/>
          <w:sz w:val="21"/>
          <w:szCs w:val="21"/>
        </w:rPr>
        <w:t xml:space="preserve"> сельского поселения Подгоренского муниципального района Воронежской области.</w:t>
      </w:r>
    </w:p>
    <w:p w14:paraId="7A6C8976" w14:textId="77777777" w:rsidR="00800444" w:rsidRDefault="00800444" w:rsidP="0080044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Контроль за исполнением настоящего постановления оставляю за собой.</w:t>
      </w:r>
    </w:p>
    <w:p w14:paraId="30E27F16" w14:textId="77777777" w:rsidR="00800444" w:rsidRDefault="00800444" w:rsidP="0080044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Глава </w:t>
      </w:r>
      <w:proofErr w:type="spellStart"/>
      <w:r>
        <w:rPr>
          <w:color w:val="212121"/>
          <w:sz w:val="21"/>
          <w:szCs w:val="21"/>
        </w:rPr>
        <w:t>Лыковского</w:t>
      </w:r>
      <w:proofErr w:type="spellEnd"/>
    </w:p>
    <w:p w14:paraId="7C323559" w14:textId="77777777" w:rsidR="00800444" w:rsidRDefault="00800444" w:rsidP="0080044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сельского поселения                                                                             В.В. Колесников</w:t>
      </w:r>
    </w:p>
    <w:p w14:paraId="15372983" w14:textId="77777777" w:rsidR="002E1C6C" w:rsidRDefault="002E1C6C"/>
    <w:sectPr w:rsidR="002E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EC8"/>
    <w:rsid w:val="002E1C6C"/>
    <w:rsid w:val="00403EC8"/>
    <w:rsid w:val="00800444"/>
    <w:rsid w:val="00EF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94281"/>
  <w15:chartTrackingRefBased/>
  <w15:docId w15:val="{D66B84F7-7B29-4B9F-8DF8-E8FFF508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04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9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3</cp:revision>
  <dcterms:created xsi:type="dcterms:W3CDTF">2023-05-05T13:40:00Z</dcterms:created>
  <dcterms:modified xsi:type="dcterms:W3CDTF">2023-05-05T13:40:00Z</dcterms:modified>
</cp:coreProperties>
</file>