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830" w:rsidRDefault="000E7830" w:rsidP="000E7830">
      <w:pPr>
        <w:jc w:val="center"/>
        <w:rPr>
          <w:b/>
          <w:sz w:val="26"/>
        </w:rPr>
      </w:pPr>
      <w:bookmarkStart w:id="0" w:name="_GoBack"/>
      <w:r>
        <w:rPr>
          <w:b/>
          <w:sz w:val="26"/>
        </w:rPr>
        <w:t xml:space="preserve">АДМИНИСТРАЦИЯ </w:t>
      </w:r>
    </w:p>
    <w:p w:rsidR="000E7830" w:rsidRDefault="00883089" w:rsidP="000E7830">
      <w:pPr>
        <w:jc w:val="center"/>
        <w:rPr>
          <w:b/>
          <w:bCs/>
          <w:color w:val="000000"/>
          <w:sz w:val="26"/>
        </w:rPr>
      </w:pPr>
      <w:r>
        <w:rPr>
          <w:b/>
          <w:sz w:val="26"/>
        </w:rPr>
        <w:t>ЛЫКОВСКОГО</w:t>
      </w:r>
      <w:r w:rsidR="000E7830">
        <w:rPr>
          <w:b/>
          <w:sz w:val="26"/>
        </w:rPr>
        <w:t xml:space="preserve"> СЕЛЬСКОГО  ПОСЕЛЕНИЯ</w:t>
      </w:r>
    </w:p>
    <w:p w:rsidR="000E7830" w:rsidRDefault="000E7830" w:rsidP="000E7830">
      <w:pPr>
        <w:jc w:val="center"/>
        <w:rPr>
          <w:b/>
          <w:sz w:val="26"/>
        </w:rPr>
      </w:pPr>
      <w:r>
        <w:rPr>
          <w:b/>
          <w:sz w:val="26"/>
        </w:rPr>
        <w:t xml:space="preserve">ПОДГОРЕНСКОГО МУНИЦИПАЛЬНОГО РАЙОНА </w:t>
      </w:r>
    </w:p>
    <w:p w:rsidR="000E7830" w:rsidRDefault="000E7830" w:rsidP="000E7830">
      <w:pPr>
        <w:jc w:val="center"/>
        <w:rPr>
          <w:b/>
          <w:sz w:val="26"/>
        </w:rPr>
      </w:pPr>
      <w:r>
        <w:rPr>
          <w:b/>
          <w:sz w:val="26"/>
        </w:rPr>
        <w:t>ВОРОНЕЖСКОЙ ОБЛАСТИ</w:t>
      </w:r>
    </w:p>
    <w:p w:rsidR="000E7830" w:rsidRDefault="000E7830" w:rsidP="000E7830">
      <w:pPr>
        <w:rPr>
          <w:b/>
          <w:bCs/>
          <w:color w:val="000000"/>
          <w:sz w:val="26"/>
        </w:rPr>
      </w:pPr>
    </w:p>
    <w:p w:rsidR="000E7830" w:rsidRDefault="000E7830" w:rsidP="000E7830">
      <w:pPr>
        <w:spacing w:after="120"/>
        <w:ind w:left="283" w:right="-6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ПОСТАНОВЛЕНИЕ </w:t>
      </w:r>
    </w:p>
    <w:p w:rsidR="000E7830" w:rsidRDefault="000E7830" w:rsidP="000E7830">
      <w:pPr>
        <w:spacing w:after="120"/>
        <w:ind w:left="283" w:right="-6"/>
        <w:jc w:val="center"/>
        <w:rPr>
          <w:b/>
          <w:bCs/>
          <w:sz w:val="26"/>
        </w:rPr>
      </w:pPr>
    </w:p>
    <w:p w:rsidR="000E7830" w:rsidRDefault="00883089" w:rsidP="00883089">
      <w:pPr>
        <w:spacing w:after="120"/>
        <w:ind w:right="-6"/>
        <w:rPr>
          <w:bCs/>
          <w:sz w:val="26"/>
          <w:u w:val="single"/>
        </w:rPr>
      </w:pPr>
      <w:r>
        <w:rPr>
          <w:bCs/>
          <w:sz w:val="26"/>
          <w:u w:val="single"/>
        </w:rPr>
        <w:t>от                     2022г. №</w:t>
      </w:r>
    </w:p>
    <w:p w:rsidR="000E7830" w:rsidRDefault="00883089" w:rsidP="00883089">
      <w:pPr>
        <w:spacing w:after="120"/>
        <w:ind w:right="-6"/>
        <w:rPr>
          <w:bCs/>
          <w:sz w:val="26"/>
        </w:rPr>
      </w:pPr>
      <w:r>
        <w:rPr>
          <w:bCs/>
          <w:sz w:val="26"/>
        </w:rPr>
        <w:t>с. Лыково</w:t>
      </w:r>
    </w:p>
    <w:p w:rsidR="000E7830" w:rsidRDefault="000E7830" w:rsidP="000E7830">
      <w:pPr>
        <w:tabs>
          <w:tab w:val="left" w:pos="6237"/>
        </w:tabs>
        <w:ind w:right="3690"/>
        <w:rPr>
          <w:b/>
          <w:sz w:val="26"/>
          <w:szCs w:val="28"/>
          <w:lang w:eastAsia="ar-SA"/>
        </w:rPr>
      </w:pPr>
      <w:r>
        <w:rPr>
          <w:b/>
          <w:sz w:val="26"/>
          <w:szCs w:val="28"/>
          <w:lang w:eastAsia="ar-SA"/>
        </w:rPr>
        <w:t>О</w:t>
      </w:r>
      <w:r>
        <w:rPr>
          <w:b/>
          <w:sz w:val="26"/>
          <w:szCs w:val="28"/>
          <w:lang w:eastAsia="ar-SA"/>
        </w:rPr>
        <w:t xml:space="preserve"> внесении изменений в </w:t>
      </w:r>
      <w:r>
        <w:rPr>
          <w:b/>
          <w:sz w:val="26"/>
          <w:szCs w:val="28"/>
          <w:lang w:eastAsia="ar-SA"/>
        </w:rPr>
        <w:t xml:space="preserve"> административн</w:t>
      </w:r>
      <w:r>
        <w:rPr>
          <w:b/>
          <w:sz w:val="26"/>
          <w:szCs w:val="28"/>
          <w:lang w:eastAsia="ar-SA"/>
        </w:rPr>
        <w:t>ый</w:t>
      </w:r>
      <w:r>
        <w:rPr>
          <w:b/>
          <w:sz w:val="26"/>
          <w:szCs w:val="28"/>
          <w:lang w:eastAsia="ar-SA"/>
        </w:rPr>
        <w:t xml:space="preserve"> регламент по предоставлению  муниципальной услуги</w:t>
      </w:r>
      <w:r w:rsidRPr="000E7830">
        <w:rPr>
          <w:b/>
          <w:sz w:val="26"/>
          <w:szCs w:val="28"/>
          <w:lang w:eastAsia="ar-SA"/>
        </w:rPr>
        <w:t>«Прекращение права пожизненного наследуемого владения земельными участками, находящимися в муниципальной собственности или государственная собственность на которые не разграничена»</w:t>
      </w:r>
      <w:r>
        <w:rPr>
          <w:b/>
          <w:sz w:val="26"/>
          <w:szCs w:val="28"/>
          <w:lang w:eastAsia="ar-SA"/>
        </w:rPr>
        <w:t xml:space="preserve"> утвержденный постановлением администрации </w:t>
      </w:r>
      <w:r w:rsidR="00883089">
        <w:rPr>
          <w:b/>
          <w:sz w:val="26"/>
          <w:szCs w:val="28"/>
          <w:lang w:eastAsia="ar-SA"/>
        </w:rPr>
        <w:t>Лыковского</w:t>
      </w:r>
      <w:r>
        <w:rPr>
          <w:b/>
          <w:sz w:val="26"/>
          <w:szCs w:val="28"/>
          <w:lang w:eastAsia="ar-SA"/>
        </w:rPr>
        <w:t xml:space="preserve"> сельского поселения Подгоренского муниципального района Воронежской области от </w:t>
      </w:r>
      <w:r w:rsidR="00883089">
        <w:rPr>
          <w:b/>
          <w:sz w:val="26"/>
          <w:szCs w:val="28"/>
          <w:lang w:eastAsia="ar-SA"/>
        </w:rPr>
        <w:t>22</w:t>
      </w:r>
      <w:r>
        <w:rPr>
          <w:b/>
          <w:sz w:val="26"/>
          <w:szCs w:val="28"/>
          <w:lang w:eastAsia="ar-SA"/>
        </w:rPr>
        <w:t xml:space="preserve">.04.2016 № </w:t>
      </w:r>
      <w:r w:rsidR="00883089">
        <w:rPr>
          <w:b/>
          <w:sz w:val="26"/>
          <w:szCs w:val="28"/>
          <w:lang w:eastAsia="ar-SA"/>
        </w:rPr>
        <w:t>33</w:t>
      </w:r>
    </w:p>
    <w:p w:rsidR="000E7830" w:rsidRDefault="000E7830" w:rsidP="000E7830">
      <w:pPr>
        <w:tabs>
          <w:tab w:val="left" w:pos="5103"/>
        </w:tabs>
        <w:ind w:right="4536"/>
        <w:rPr>
          <w:b/>
          <w:sz w:val="26"/>
          <w:szCs w:val="28"/>
          <w:lang w:eastAsia="ar-SA"/>
        </w:rPr>
      </w:pPr>
    </w:p>
    <w:p w:rsidR="000E7830" w:rsidRDefault="000E7830" w:rsidP="000E7830">
      <w:pPr>
        <w:ind w:right="4536"/>
        <w:jc w:val="both"/>
        <w:rPr>
          <w:sz w:val="26"/>
          <w:szCs w:val="8"/>
          <w:lang w:eastAsia="ar-SA"/>
        </w:rPr>
      </w:pPr>
    </w:p>
    <w:p w:rsidR="000E7830" w:rsidRDefault="000E7830" w:rsidP="000E7830">
      <w:pPr>
        <w:spacing w:line="360" w:lineRule="auto"/>
        <w:ind w:firstLine="708"/>
        <w:jc w:val="both"/>
        <w:rPr>
          <w:b/>
          <w:bCs/>
          <w:spacing w:val="70"/>
          <w:sz w:val="26"/>
          <w:szCs w:val="28"/>
        </w:rPr>
      </w:pPr>
      <w:proofErr w:type="gramStart"/>
      <w:r>
        <w:rPr>
          <w:sz w:val="26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</w:t>
      </w:r>
      <w:r w:rsidR="0088308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от 30.11.2022 № </w:t>
      </w:r>
      <w:r w:rsidR="00883089">
        <w:rPr>
          <w:sz w:val="26"/>
          <w:szCs w:val="28"/>
        </w:rPr>
        <w:t>70</w:t>
      </w:r>
      <w:r>
        <w:rPr>
          <w:sz w:val="26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услуг», учитывая письмо правового управления правительства Воронежской области от 17</w:t>
      </w:r>
      <w:r w:rsidR="00883089">
        <w:rPr>
          <w:sz w:val="26"/>
          <w:szCs w:val="28"/>
        </w:rPr>
        <w:t xml:space="preserve">.11.2022 г. </w:t>
      </w:r>
      <w:r>
        <w:rPr>
          <w:sz w:val="26"/>
          <w:szCs w:val="28"/>
        </w:rPr>
        <w:t xml:space="preserve">№ 19-11/235, администрация </w:t>
      </w:r>
      <w:r w:rsidR="0088308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</w:t>
      </w:r>
      <w:proofErr w:type="gramEnd"/>
    </w:p>
    <w:p w:rsidR="000E7830" w:rsidRDefault="000E7830" w:rsidP="000E7830">
      <w:pPr>
        <w:spacing w:line="360" w:lineRule="auto"/>
        <w:ind w:firstLine="708"/>
        <w:jc w:val="center"/>
        <w:rPr>
          <w:rFonts w:cs="Arial"/>
          <w:b/>
          <w:sz w:val="26"/>
          <w:szCs w:val="32"/>
        </w:rPr>
      </w:pPr>
      <w:r>
        <w:rPr>
          <w:b/>
          <w:bCs/>
          <w:spacing w:val="70"/>
          <w:sz w:val="26"/>
          <w:szCs w:val="28"/>
        </w:rPr>
        <w:t>ПОСТАНОВЛЯЕТ:</w:t>
      </w:r>
    </w:p>
    <w:p w:rsidR="000E7830" w:rsidRDefault="000E7830" w:rsidP="000E78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1. </w:t>
      </w:r>
      <w:proofErr w:type="gramStart"/>
      <w:r>
        <w:rPr>
          <w:sz w:val="26"/>
          <w:szCs w:val="28"/>
        </w:rPr>
        <w:t xml:space="preserve">Внести в административный регламент по предоставлению  муниципальной услуги </w:t>
      </w:r>
      <w:r w:rsidRPr="000E7830">
        <w:rPr>
          <w:sz w:val="26"/>
          <w:szCs w:val="28"/>
        </w:rPr>
        <w:t xml:space="preserve">«Прекращение права пожизненного наследуемого владения земельными участками, находящимися в муниципальной собственности или государственная собственность на которые не разграничена» утвержденный постановлением администрации </w:t>
      </w:r>
      <w:r w:rsidR="00883089">
        <w:rPr>
          <w:sz w:val="26"/>
          <w:szCs w:val="28"/>
        </w:rPr>
        <w:t>Лыковского</w:t>
      </w:r>
      <w:r w:rsidRPr="000E7830">
        <w:rPr>
          <w:sz w:val="26"/>
          <w:szCs w:val="28"/>
        </w:rPr>
        <w:t xml:space="preserve"> сельского поселения Подгоренского муниципального района Воронежской области от </w:t>
      </w:r>
      <w:r w:rsidR="00883089">
        <w:rPr>
          <w:sz w:val="26"/>
          <w:szCs w:val="28"/>
        </w:rPr>
        <w:t>22</w:t>
      </w:r>
      <w:r w:rsidRPr="000E7830">
        <w:rPr>
          <w:sz w:val="26"/>
          <w:szCs w:val="28"/>
        </w:rPr>
        <w:t xml:space="preserve">.04.2016 </w:t>
      </w:r>
      <w:r w:rsidR="00883089">
        <w:rPr>
          <w:sz w:val="26"/>
          <w:szCs w:val="28"/>
        </w:rPr>
        <w:t xml:space="preserve">г. </w:t>
      </w:r>
      <w:r w:rsidRPr="000E7830">
        <w:rPr>
          <w:sz w:val="26"/>
          <w:szCs w:val="28"/>
        </w:rPr>
        <w:t xml:space="preserve">№ </w:t>
      </w:r>
      <w:r w:rsidR="00883089">
        <w:rPr>
          <w:sz w:val="26"/>
          <w:szCs w:val="28"/>
        </w:rPr>
        <w:t>33</w:t>
      </w:r>
      <w:r w:rsidRPr="000E7830">
        <w:rPr>
          <w:sz w:val="26"/>
          <w:szCs w:val="28"/>
        </w:rPr>
        <w:t xml:space="preserve"> </w:t>
      </w:r>
      <w:r>
        <w:rPr>
          <w:sz w:val="26"/>
          <w:szCs w:val="28"/>
        </w:rPr>
        <w:t>(далее – Административный регламент) следующие изменения:</w:t>
      </w:r>
      <w:proofErr w:type="gramEnd"/>
    </w:p>
    <w:p w:rsidR="000E7830" w:rsidRDefault="000E7830" w:rsidP="000E78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1.1. Пункт 2.13 Административного регламента изложить в следующей редакции:</w:t>
      </w:r>
    </w:p>
    <w:p w:rsidR="000E7830" w:rsidRDefault="000E7830" w:rsidP="000E78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«2.13.1. Основными показателями доступности предоставления муниципальной услуги являются:</w:t>
      </w:r>
    </w:p>
    <w:p w:rsidR="000E7830" w:rsidRDefault="000E7830" w:rsidP="000E78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2.13.1.1. 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информации.</w:t>
      </w:r>
    </w:p>
    <w:p w:rsidR="000E7830" w:rsidRDefault="000E7830" w:rsidP="000E78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2.13.1.2. Возможность получения заявителем уведомлений о предоставлении муниципальной услуги с помощью ЕПГУ.</w:t>
      </w:r>
    </w:p>
    <w:p w:rsidR="000E7830" w:rsidRDefault="000E7830" w:rsidP="000E78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2.13.1.3. Возможность получения информации о ходе предоставления муниципальной услуги, в том числе с использованием информационно-коммуникационных технологий».</w:t>
      </w:r>
    </w:p>
    <w:p w:rsidR="000E7830" w:rsidRDefault="000E7830" w:rsidP="000E78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 Основными показателями качества предоставления муниципальной услуги являются:</w:t>
      </w:r>
    </w:p>
    <w:p w:rsidR="000E7830" w:rsidRDefault="000E7830" w:rsidP="000E78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2.13.2.1.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</w:t>
      </w:r>
    </w:p>
    <w:p w:rsidR="000E7830" w:rsidRDefault="000E7830" w:rsidP="000E78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2.13.2.2. Минимально возможное количество взаимодействий гражданина с должностными лицами, участвующими в предоставлении муниципальной услуги.</w:t>
      </w:r>
    </w:p>
    <w:p w:rsidR="000E7830" w:rsidRDefault="000E7830" w:rsidP="000E78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2.13.2.3. 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0E7830" w:rsidRDefault="000E7830" w:rsidP="000E78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2.13.2.4. Отсутствие нарушений установленных сроков в процессе предоставления муниципальной услуги.</w:t>
      </w:r>
    </w:p>
    <w:p w:rsidR="000E7830" w:rsidRDefault="000E7830" w:rsidP="000E78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2.13.2.5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>
        <w:rPr>
          <w:sz w:val="26"/>
          <w:szCs w:val="28"/>
        </w:rPr>
        <w:t>итогам</w:t>
      </w:r>
      <w:proofErr w:type="gramEnd"/>
      <w:r>
        <w:rPr>
          <w:sz w:val="26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заявителей».</w:t>
      </w:r>
    </w:p>
    <w:p w:rsidR="000E7830" w:rsidRDefault="000E7830" w:rsidP="000E78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1.2. Пункт 2.14 Административного регламента изложить в следующей редакции:</w:t>
      </w:r>
    </w:p>
    <w:p w:rsidR="000E7830" w:rsidRDefault="000E7830" w:rsidP="000E78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«2.14.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форме.</w:t>
      </w:r>
    </w:p>
    <w:p w:rsidR="000E7830" w:rsidRDefault="000E7830" w:rsidP="000E78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2.14.1.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:rsidR="000E7830" w:rsidRDefault="000E7830" w:rsidP="000E78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2.14.2.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0E7830" w:rsidRDefault="000E7830" w:rsidP="000E78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0E7830" w:rsidRDefault="000E7830" w:rsidP="000E78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0E7830" w:rsidRDefault="000E7830" w:rsidP="000E78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Результаты предоставления муниципальной услуги, указанные в пункте 2.3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0E7830" w:rsidRDefault="000E7830" w:rsidP="000E78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центре.</w:t>
      </w:r>
    </w:p>
    <w:p w:rsidR="000E7830" w:rsidRDefault="000E7830" w:rsidP="000E78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2.14.3 Электронные документы могут быть предоставлены в следующих форматах: </w:t>
      </w:r>
      <w:proofErr w:type="spellStart"/>
      <w:r>
        <w:rPr>
          <w:sz w:val="26"/>
          <w:szCs w:val="28"/>
        </w:rPr>
        <w:t>xml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odt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pdf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jpeg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zip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rar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sig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png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bmp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tiff</w:t>
      </w:r>
      <w:proofErr w:type="spellEnd"/>
      <w:r>
        <w:rPr>
          <w:sz w:val="26"/>
          <w:szCs w:val="28"/>
        </w:rPr>
        <w:t>.</w:t>
      </w:r>
    </w:p>
    <w:p w:rsidR="000E7830" w:rsidRDefault="000E7830" w:rsidP="000E78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>
        <w:rPr>
          <w:sz w:val="26"/>
          <w:szCs w:val="28"/>
        </w:rPr>
        <w:t>dpi</w:t>
      </w:r>
      <w:proofErr w:type="spellEnd"/>
      <w:r>
        <w:rPr>
          <w:sz w:val="26"/>
          <w:szCs w:val="28"/>
        </w:rPr>
        <w:t xml:space="preserve"> (масштаб 1:1) с использованием следующих режимов:</w:t>
      </w:r>
    </w:p>
    <w:p w:rsidR="000E7830" w:rsidRDefault="000E7830" w:rsidP="000E78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«черно-белый» (при отсутствии в документе графических изображений и (или) цветного текста);</w:t>
      </w:r>
    </w:p>
    <w:p w:rsidR="000E7830" w:rsidRDefault="000E7830" w:rsidP="000E78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0E7830" w:rsidRDefault="000E7830" w:rsidP="000E78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0E7830" w:rsidRDefault="000E7830" w:rsidP="000E78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0E7830" w:rsidRDefault="000E7830" w:rsidP="000E78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0E7830" w:rsidRDefault="000E7830" w:rsidP="000E78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Электронные документы должны обеспечивать:</w:t>
      </w:r>
    </w:p>
    <w:p w:rsidR="000E7830" w:rsidRDefault="000E7830" w:rsidP="000E78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возможность идентифицировать документ и количество листов в документе;</w:t>
      </w:r>
    </w:p>
    <w:p w:rsidR="000E7830" w:rsidRDefault="000E7830" w:rsidP="000E78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0E7830" w:rsidRDefault="000E7830" w:rsidP="000E78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Документы, подлежащие представлению в форматах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 или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>, формируются в виде отдельного электронного документа</w:t>
      </w:r>
      <w:proofErr w:type="gramStart"/>
      <w:r>
        <w:rPr>
          <w:sz w:val="26"/>
          <w:szCs w:val="28"/>
        </w:rPr>
        <w:t>.».</w:t>
      </w:r>
      <w:proofErr w:type="gramEnd"/>
    </w:p>
    <w:p w:rsidR="000E7830" w:rsidRDefault="000E7830" w:rsidP="000E78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1.3. Раздел 5 административного регламента изложить в следующей редакции:</w:t>
      </w:r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bCs/>
          <w:sz w:val="26"/>
          <w:szCs w:val="28"/>
        </w:rPr>
      </w:pPr>
      <w:r>
        <w:rPr>
          <w:bCs/>
          <w:sz w:val="26"/>
          <w:szCs w:val="28"/>
        </w:rPr>
        <w:t>«5. Досудебный (внесудебный) порядок обжалования заявителем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5.1. Заявители имеют право на обжалование решений и действий (бездействия) администрации</w:t>
      </w:r>
      <w:r>
        <w:rPr>
          <w:bCs/>
          <w:i/>
          <w:sz w:val="26"/>
          <w:szCs w:val="28"/>
        </w:rPr>
        <w:t>,</w:t>
      </w:r>
      <w:r>
        <w:rPr>
          <w:bCs/>
          <w:sz w:val="26"/>
          <w:szCs w:val="28"/>
        </w:rPr>
        <w:t xml:space="preserve"> должностного лица администрации либо муниципального служащего, в досудебном (внесудебном) порядке.</w:t>
      </w:r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5.2. Заявитель может обратиться с </w:t>
      </w:r>
      <w:proofErr w:type="gramStart"/>
      <w:r>
        <w:rPr>
          <w:bCs/>
          <w:sz w:val="26"/>
          <w:szCs w:val="28"/>
        </w:rPr>
        <w:t>жалобой</w:t>
      </w:r>
      <w:proofErr w:type="gramEnd"/>
      <w:r>
        <w:rPr>
          <w:bCs/>
          <w:sz w:val="26"/>
          <w:szCs w:val="28"/>
        </w:rPr>
        <w:t xml:space="preserve"> в том числе в следующих случаях:</w:t>
      </w:r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lastRenderedPageBreak/>
        <w:t>- нарушение срока регистрации запроса о предоставлении муниципальной услуги;</w:t>
      </w:r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нарушение срока предоставления муниципальной услуги;</w:t>
      </w:r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883089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 для предоставления муниципальной услуги;</w:t>
      </w:r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883089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</w:t>
      </w:r>
      <w:proofErr w:type="spellStart"/>
      <w:r>
        <w:rPr>
          <w:bCs/>
          <w:sz w:val="26"/>
          <w:szCs w:val="28"/>
        </w:rPr>
        <w:t>поселениядля</w:t>
      </w:r>
      <w:proofErr w:type="spellEnd"/>
      <w:r>
        <w:rPr>
          <w:bCs/>
          <w:sz w:val="26"/>
          <w:szCs w:val="28"/>
        </w:rPr>
        <w:t xml:space="preserve"> предоставления муниципальной услуги, у заявителя;</w:t>
      </w:r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</w:t>
      </w:r>
      <w:r w:rsidR="00883089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поселения;</w:t>
      </w:r>
      <w:proofErr w:type="gramEnd"/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883089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поселения;</w:t>
      </w:r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>-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</w:t>
      </w:r>
      <w:r>
        <w:rPr>
          <w:bCs/>
          <w:sz w:val="26"/>
          <w:szCs w:val="28"/>
        </w:rPr>
        <w:lastRenderedPageBreak/>
        <w:t xml:space="preserve">Федерации, законами и иными нормативными правовыми актами Воронежской области, муниципальными правовыми актами </w:t>
      </w:r>
      <w:r w:rsidR="00883089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поселения;</w:t>
      </w:r>
      <w:proofErr w:type="gramEnd"/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4" w:history="1">
        <w:r>
          <w:rPr>
            <w:rStyle w:val="a3"/>
            <w:bCs/>
            <w:color w:val="auto"/>
            <w:sz w:val="26"/>
            <w:szCs w:val="28"/>
            <w:u w:val="none"/>
          </w:rPr>
          <w:t>пунктом 4 части 1 статьи 7</w:t>
        </w:r>
      </w:hyperlink>
      <w:r>
        <w:rPr>
          <w:bCs/>
          <w:sz w:val="26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 </w:t>
      </w:r>
      <w:proofErr w:type="gramEnd"/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5.3. Заявители имеют право на получение информации, необходимой для обоснования и рассмотрения жалобы.</w:t>
      </w:r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5.4. Оснований для отказа в рассмотрении жалобы не имеется.</w:t>
      </w:r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5.5. Основанием для начала процедуры досудебного (внесудебного) обжалования является поступившая жалоба.</w:t>
      </w:r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Жалоба подается в письменной форме на бумажном носителе, в электронной форме.</w:t>
      </w:r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Жалоба на решения и действия (бездействие) администрации, должностного лица администрации, муниципального служащего, может быть направлена по почте,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официального сайта, а также может быть принята при личном приеме заявителя.</w:t>
      </w:r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5.6. Жалоба должна содержать:</w:t>
      </w:r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наименование администрации, должностного лица администрации либо муниципального служащего, решения и действия (бездействие) которых обжалуются;</w:t>
      </w:r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lastRenderedPageBreak/>
        <w:t>- сведения об обжалуемых решениях и действиях (бездействии) администрации, должностного лица администрации либо муниципального служащего;</w:t>
      </w:r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i/>
          <w:sz w:val="26"/>
          <w:szCs w:val="28"/>
        </w:rPr>
      </w:pPr>
      <w:r>
        <w:rPr>
          <w:bCs/>
          <w:sz w:val="26"/>
          <w:szCs w:val="28"/>
        </w:rPr>
        <w:t xml:space="preserve">5.7. Заявитель может обжаловать решения и действия (бездействие) должностных лиц, муниципальных служащих администрации главе администрации </w:t>
      </w:r>
      <w:r w:rsidR="00883089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</w:t>
      </w:r>
      <w:r>
        <w:rPr>
          <w:bCs/>
          <w:i/>
          <w:sz w:val="26"/>
          <w:szCs w:val="28"/>
        </w:rPr>
        <w:t>.</w:t>
      </w:r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Глава администрации </w:t>
      </w:r>
      <w:r w:rsidR="00883089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 проводит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5.8. По результатам рассмотрения жалобы лицом, уполномоченным на ее рассмотрение, принимается одно из следующих решений:</w:t>
      </w:r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883089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поселения;</w:t>
      </w:r>
      <w:proofErr w:type="gramEnd"/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2) в удовлетворении жалобы отказывается.</w:t>
      </w:r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5.9. </w:t>
      </w:r>
      <w:proofErr w:type="gramStart"/>
      <w:r>
        <w:rPr>
          <w:bCs/>
          <w:sz w:val="26"/>
          <w:szCs w:val="28"/>
        </w:rPr>
        <w:t>Жалоба, поступившая в администрацию, подлежит рассмотрению в течение 15 рабочих дней со дня ее регистрации,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bCs/>
          <w:sz w:val="26"/>
          <w:szCs w:val="28"/>
        </w:rPr>
        <w:lastRenderedPageBreak/>
        <w:t xml:space="preserve">5.10. </w:t>
      </w:r>
      <w:r>
        <w:rPr>
          <w:sz w:val="26"/>
          <w:szCs w:val="28"/>
        </w:rPr>
        <w:t>Должностное лицо или орган, уполномоченные на рассмотрение жалобы, отказывают в удовлетворении жалобы в следующих случаях:</w:t>
      </w:r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2) подача жалобы лицом, полномочия которого не подтверждены в порядке, установленном законодательством;</w:t>
      </w:r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3) наличие решения по жалобе, принятого ранее этим же органом в соответствии с требованиями Закона Воронежской области от 26.04.2013     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4) если обжалуемые действия являются правомерными.</w:t>
      </w:r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5.11. Должностное лицо или орган, уполномоченные на рассмотрение жалобы, оставляют жалобу без ответа в следующих случаях:</w:t>
      </w:r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а также членов его семьи;</w:t>
      </w:r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Должностное лицо или орган, уполномоченные на рассмотрение жалобы,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bookmarkStart w:id="1" w:name="Par54"/>
      <w:bookmarkEnd w:id="1"/>
      <w:r>
        <w:rPr>
          <w:bCs/>
          <w:sz w:val="26"/>
          <w:szCs w:val="28"/>
        </w:rPr>
        <w:t xml:space="preserve">5.12. Не позднее дня, следующего за днем принятия решения, указанного в </w:t>
      </w:r>
      <w:hyperlink r:id="rId5" w:anchor="Par49" w:history="1">
        <w:r>
          <w:rPr>
            <w:rStyle w:val="a3"/>
            <w:bCs/>
            <w:color w:val="auto"/>
            <w:sz w:val="26"/>
            <w:szCs w:val="28"/>
            <w:u w:val="none"/>
          </w:rPr>
          <w:t>пункте 5.8</w:t>
        </w:r>
      </w:hyperlink>
      <w:r>
        <w:rPr>
          <w:bCs/>
          <w:sz w:val="26"/>
          <w:szCs w:val="28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5.13. В случае признания жалобы подлежащей удовлетворению в ответе заявителю, указанном в пункте 5.12 настоящего Административного регламента, дается информация о действиях, осуществляемых администрацией, в целях </w:t>
      </w:r>
      <w:r>
        <w:rPr>
          <w:bCs/>
          <w:sz w:val="26"/>
          <w:szCs w:val="28"/>
        </w:rPr>
        <w:lastRenderedPageBreak/>
        <w:t xml:space="preserve">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bCs/>
          <w:sz w:val="26"/>
          <w:szCs w:val="28"/>
        </w:rPr>
        <w:t>неудобства</w:t>
      </w:r>
      <w:proofErr w:type="gramEnd"/>
      <w:r>
        <w:rPr>
          <w:bCs/>
          <w:sz w:val="26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5.14. В случае признания </w:t>
      </w:r>
      <w:proofErr w:type="gramStart"/>
      <w:r>
        <w:rPr>
          <w:bCs/>
          <w:sz w:val="26"/>
          <w:szCs w:val="28"/>
        </w:rPr>
        <w:t>жалобы</w:t>
      </w:r>
      <w:proofErr w:type="gramEnd"/>
      <w:r>
        <w:rPr>
          <w:bCs/>
          <w:sz w:val="26"/>
          <w:szCs w:val="28"/>
        </w:rPr>
        <w:t xml:space="preserve"> не подлежащей удовлетворению в ответе заявителю, указанном в </w:t>
      </w:r>
      <w:hyperlink r:id="rId6" w:anchor="Par54" w:history="1">
        <w:r>
          <w:rPr>
            <w:rStyle w:val="a3"/>
            <w:bCs/>
            <w:color w:val="auto"/>
            <w:sz w:val="26"/>
            <w:szCs w:val="28"/>
            <w:u w:val="none"/>
          </w:rPr>
          <w:t>пункте 5.12</w:t>
        </w:r>
      </w:hyperlink>
      <w:r>
        <w:rPr>
          <w:bCs/>
          <w:sz w:val="26"/>
          <w:szCs w:val="28"/>
        </w:rPr>
        <w:t xml:space="preserve">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5.15. В случае установления в ходе или по результатам </w:t>
      </w:r>
      <w:proofErr w:type="gramStart"/>
      <w:r>
        <w:rPr>
          <w:bCs/>
          <w:sz w:val="26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bCs/>
          <w:sz w:val="26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прокуратуры.».</w:t>
      </w:r>
    </w:p>
    <w:p w:rsidR="000E7830" w:rsidRDefault="000E7830" w:rsidP="000E783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 Настоящее постановление  вступает  в силу </w:t>
      </w:r>
      <w:proofErr w:type="gramStart"/>
      <w:r>
        <w:rPr>
          <w:sz w:val="26"/>
          <w:szCs w:val="28"/>
        </w:rPr>
        <w:t>с даты</w:t>
      </w:r>
      <w:proofErr w:type="gramEnd"/>
      <w:r>
        <w:rPr>
          <w:sz w:val="26"/>
          <w:szCs w:val="28"/>
        </w:rPr>
        <w:t xml:space="preserve"> официального опубликования  в Вестнике муниципальных правовых актов </w:t>
      </w:r>
      <w:r w:rsidR="0088308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 сельского поселения Подгоренского муниципального района Воронежской области и обнародования в соответствии с порядком, предусмотренным статьей 45 Устава </w:t>
      </w:r>
      <w:r w:rsidR="0088308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Воронежской области.</w:t>
      </w:r>
    </w:p>
    <w:p w:rsidR="000E7830" w:rsidRDefault="000E7830" w:rsidP="000E7830">
      <w:pPr>
        <w:tabs>
          <w:tab w:val="num" w:pos="0"/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3. </w:t>
      </w:r>
      <w:proofErr w:type="gramStart"/>
      <w:r>
        <w:rPr>
          <w:sz w:val="26"/>
          <w:szCs w:val="28"/>
        </w:rPr>
        <w:t>Контроль за</w:t>
      </w:r>
      <w:proofErr w:type="gramEnd"/>
      <w:r>
        <w:rPr>
          <w:sz w:val="26"/>
          <w:szCs w:val="28"/>
        </w:rPr>
        <w:t xml:space="preserve"> исполнением настоящего постановления оставляю                    за собой.</w:t>
      </w:r>
    </w:p>
    <w:p w:rsidR="000E7830" w:rsidRDefault="000E7830" w:rsidP="000E7830">
      <w:pPr>
        <w:spacing w:line="360" w:lineRule="auto"/>
        <w:ind w:firstLine="708"/>
        <w:jc w:val="both"/>
        <w:rPr>
          <w:sz w:val="26"/>
          <w:szCs w:val="28"/>
          <w:highlight w:val="yellow"/>
        </w:rPr>
      </w:pPr>
    </w:p>
    <w:p w:rsidR="000E7830" w:rsidRDefault="000E7830" w:rsidP="000E7830">
      <w:pPr>
        <w:tabs>
          <w:tab w:val="right" w:pos="9900"/>
        </w:tabs>
        <w:rPr>
          <w:sz w:val="26"/>
          <w:szCs w:val="28"/>
          <w:highlight w:val="yellow"/>
        </w:rPr>
      </w:pPr>
    </w:p>
    <w:bookmarkEnd w:id="0"/>
    <w:p w:rsidR="00E14413" w:rsidRPr="004F0033" w:rsidRDefault="00E14413" w:rsidP="00E14413">
      <w:pPr>
        <w:spacing w:line="360" w:lineRule="auto"/>
        <w:ind w:firstLine="708"/>
        <w:jc w:val="both"/>
        <w:rPr>
          <w:sz w:val="26"/>
          <w:szCs w:val="28"/>
          <w:highlight w:val="yellow"/>
        </w:rPr>
      </w:pPr>
    </w:p>
    <w:p w:rsidR="00E14413" w:rsidRPr="004F0033" w:rsidRDefault="00E14413" w:rsidP="00E14413">
      <w:pPr>
        <w:tabs>
          <w:tab w:val="right" w:pos="9900"/>
        </w:tabs>
        <w:rPr>
          <w:sz w:val="26"/>
          <w:szCs w:val="28"/>
          <w:highlight w:val="yellow"/>
        </w:rPr>
      </w:pPr>
    </w:p>
    <w:p w:rsidR="00E14413" w:rsidRPr="004F0033" w:rsidRDefault="00E14413" w:rsidP="00E14413">
      <w:pPr>
        <w:tabs>
          <w:tab w:val="right" w:pos="9072"/>
        </w:tabs>
        <w:ind w:right="140"/>
        <w:rPr>
          <w:sz w:val="26"/>
          <w:szCs w:val="28"/>
        </w:rPr>
      </w:pPr>
      <w:r w:rsidRPr="004F0033">
        <w:rPr>
          <w:sz w:val="26"/>
          <w:szCs w:val="28"/>
        </w:rPr>
        <w:t xml:space="preserve">Глава </w:t>
      </w:r>
      <w:r>
        <w:rPr>
          <w:sz w:val="26"/>
          <w:szCs w:val="28"/>
        </w:rPr>
        <w:t>Лыковского</w:t>
      </w:r>
    </w:p>
    <w:p w:rsidR="00E14413" w:rsidRPr="004F0033" w:rsidRDefault="00E14413" w:rsidP="00E14413">
      <w:pPr>
        <w:tabs>
          <w:tab w:val="right" w:pos="9356"/>
        </w:tabs>
        <w:ind w:right="-1"/>
        <w:rPr>
          <w:sz w:val="26"/>
          <w:szCs w:val="28"/>
        </w:rPr>
      </w:pPr>
      <w:r>
        <w:rPr>
          <w:sz w:val="26"/>
          <w:szCs w:val="28"/>
        </w:rPr>
        <w:t xml:space="preserve">сельского поселения                                                                               В.В. Колесников </w:t>
      </w:r>
    </w:p>
    <w:p w:rsidR="00E14413" w:rsidRPr="004F0033" w:rsidRDefault="00E14413" w:rsidP="00E14413">
      <w:pPr>
        <w:rPr>
          <w:sz w:val="26"/>
        </w:rPr>
      </w:pPr>
    </w:p>
    <w:p w:rsidR="00B57F12" w:rsidRDefault="00B57F12" w:rsidP="00E14413">
      <w:pPr>
        <w:tabs>
          <w:tab w:val="right" w:pos="9072"/>
        </w:tabs>
        <w:ind w:right="140"/>
      </w:pPr>
    </w:p>
    <w:sectPr w:rsidR="00B57F12" w:rsidSect="00AD5A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786D"/>
    <w:rsid w:val="000E7830"/>
    <w:rsid w:val="00883089"/>
    <w:rsid w:val="00AD5A8E"/>
    <w:rsid w:val="00B57F12"/>
    <w:rsid w:val="00BA786D"/>
    <w:rsid w:val="00E144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8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E783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8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E783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9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&#1055;&#1086;&#1083;&#1100;&#1079;&#1086;&#1074;&#1072;&#1090;&#1077;&#1083;&#1100;\Desktop\&#1052;&#1086;&#1080;%20&#1076;&#1086;&#1082;&#1091;&#1084;&#1077;&#1085;&#1090;&#1099;\&#1064;&#1058;&#1040;&#1053;&#1068;&#1050;&#1054;\&#1055;&#1054;&#1057;&#1058;&#1040;&#1053;&#1054;&#1042;&#1051;&#1045;&#1053;&#1048;&#1071;\2022\&#1055;&#1088;&#1086;&#1077;&#1082;&#1090;&#1099;\&#1048;&#1079;&#1084;&#1077;&#1085;&#1077;&#1085;&#1080;&#1103;%20&#1074;%20&#1075;&#1077;&#1075;&#1076;&#1072;&#1084;&#1077;&#1085;&#1090;&#1099;\1.docx" TargetMode="External"/><Relationship Id="rId5" Type="http://schemas.openxmlformats.org/officeDocument/2006/relationships/hyperlink" Target="file:///C:\Users\&#1055;&#1086;&#1083;&#1100;&#1079;&#1086;&#1074;&#1072;&#1090;&#1077;&#1083;&#1100;\Desktop\&#1052;&#1086;&#1080;%20&#1076;&#1086;&#1082;&#1091;&#1084;&#1077;&#1085;&#1090;&#1099;\&#1064;&#1058;&#1040;&#1053;&#1068;&#1050;&#1054;\&#1055;&#1054;&#1057;&#1058;&#1040;&#1053;&#1054;&#1042;&#1051;&#1045;&#1053;&#1048;&#1071;\2022\&#1055;&#1088;&#1086;&#1077;&#1082;&#1090;&#1099;\&#1048;&#1079;&#1084;&#1077;&#1085;&#1077;&#1085;&#1080;&#1103;%20&#1074;%20&#1075;&#1077;&#1075;&#1076;&#1072;&#1084;&#1077;&#1085;&#1090;&#1099;\1.docx" TargetMode="External"/><Relationship Id="rId4" Type="http://schemas.openxmlformats.org/officeDocument/2006/relationships/hyperlink" Target="consultantplus://offline/ref=A3BD778108631A56AC0E007EFF084FA09E50A2EF6EA6114CB659A01D4CD3207E7FD9619A1C60963337284020B28838FCE198044A46WCCBJ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2518</Words>
  <Characters>14359</Characters>
  <Application>Microsoft Office Word</Application>
  <DocSecurity>0</DocSecurity>
  <Lines>119</Lines>
  <Paragraphs>33</Paragraphs>
  <ScaleCrop>false</ScaleCrop>
  <Company/>
  <LinksUpToDate>false</LinksUpToDate>
  <CharactersWithSpaces>16844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dcterms:created xsi:type="dcterms:W3CDTF">2022-12-01T11:37:00Z</dcterms:created>
  <dcterms:modified xsi:type="dcterms:W3CDTF">2022-12-01T13:12:00Z</dcterms:modified>
</cp:coreProperties>
</file>