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08D" w:rsidRDefault="0034708D" w:rsidP="0034708D">
      <w:pPr>
        <w:jc w:val="center"/>
        <w:rPr>
          <w:b/>
          <w:sz w:val="26"/>
        </w:rPr>
      </w:pPr>
      <w:bookmarkStart w:id="0" w:name="_GoBack"/>
      <w:r>
        <w:rPr>
          <w:b/>
          <w:sz w:val="26"/>
        </w:rPr>
        <w:t xml:space="preserve">АДМИНИСТРАЦИЯ </w:t>
      </w:r>
    </w:p>
    <w:p w:rsidR="0034708D" w:rsidRDefault="00EB2B4A" w:rsidP="0034708D">
      <w:pPr>
        <w:jc w:val="center"/>
        <w:rPr>
          <w:b/>
          <w:bCs/>
          <w:color w:val="000000"/>
          <w:sz w:val="26"/>
        </w:rPr>
      </w:pPr>
      <w:r>
        <w:rPr>
          <w:b/>
          <w:sz w:val="26"/>
        </w:rPr>
        <w:t>ЛЫКОВСКОГО</w:t>
      </w:r>
      <w:r w:rsidR="0034708D">
        <w:rPr>
          <w:b/>
          <w:sz w:val="26"/>
        </w:rPr>
        <w:t xml:space="preserve"> СЕЛЬСКОГО  ПОСЕЛЕНИЯ</w:t>
      </w:r>
    </w:p>
    <w:p w:rsidR="0034708D" w:rsidRDefault="0034708D" w:rsidP="0034708D">
      <w:pPr>
        <w:jc w:val="center"/>
        <w:rPr>
          <w:b/>
          <w:sz w:val="26"/>
        </w:rPr>
      </w:pPr>
      <w:r>
        <w:rPr>
          <w:b/>
          <w:sz w:val="26"/>
        </w:rPr>
        <w:t xml:space="preserve">ПОДГОРЕНСКОГО МУНИЦИПАЛЬНОГО РАЙОНА </w:t>
      </w:r>
    </w:p>
    <w:p w:rsidR="0034708D" w:rsidRDefault="0034708D" w:rsidP="0034708D">
      <w:pPr>
        <w:jc w:val="center"/>
        <w:rPr>
          <w:b/>
          <w:sz w:val="26"/>
        </w:rPr>
      </w:pPr>
      <w:r>
        <w:rPr>
          <w:b/>
          <w:sz w:val="26"/>
        </w:rPr>
        <w:t>ВОРОНЕЖСКОЙ ОБЛАСТИ</w:t>
      </w:r>
    </w:p>
    <w:p w:rsidR="0034708D" w:rsidRDefault="0034708D" w:rsidP="0034708D">
      <w:pPr>
        <w:rPr>
          <w:b/>
          <w:bCs/>
          <w:color w:val="000000"/>
          <w:sz w:val="26"/>
        </w:rPr>
      </w:pPr>
    </w:p>
    <w:p w:rsidR="0034708D" w:rsidRDefault="0034708D" w:rsidP="0034708D">
      <w:pPr>
        <w:spacing w:after="120"/>
        <w:ind w:left="283" w:right="-6"/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ПОСТАНОВЛЕНИЕ </w:t>
      </w:r>
    </w:p>
    <w:p w:rsidR="0034708D" w:rsidRDefault="0034708D" w:rsidP="0034708D">
      <w:pPr>
        <w:spacing w:after="120"/>
        <w:ind w:left="283" w:right="-6"/>
        <w:jc w:val="center"/>
        <w:rPr>
          <w:b/>
          <w:bCs/>
          <w:sz w:val="26"/>
        </w:rPr>
      </w:pPr>
    </w:p>
    <w:p w:rsidR="0034708D" w:rsidRDefault="00EB2B4A" w:rsidP="00EB2B4A">
      <w:pPr>
        <w:spacing w:after="120"/>
        <w:ind w:right="-6"/>
        <w:rPr>
          <w:bCs/>
          <w:sz w:val="26"/>
          <w:u w:val="single"/>
        </w:rPr>
      </w:pPr>
      <w:r>
        <w:rPr>
          <w:bCs/>
          <w:sz w:val="26"/>
          <w:u w:val="single"/>
        </w:rPr>
        <w:t>от                         2022г. №</w:t>
      </w:r>
    </w:p>
    <w:p w:rsidR="0034708D" w:rsidRDefault="00EB2B4A" w:rsidP="00EB2B4A">
      <w:pPr>
        <w:spacing w:after="120"/>
        <w:ind w:right="-6"/>
        <w:rPr>
          <w:bCs/>
          <w:sz w:val="26"/>
        </w:rPr>
      </w:pPr>
      <w:r>
        <w:rPr>
          <w:bCs/>
          <w:sz w:val="26"/>
        </w:rPr>
        <w:t>с. Лыково</w:t>
      </w:r>
    </w:p>
    <w:p w:rsidR="0034708D" w:rsidRDefault="0034708D" w:rsidP="0034708D">
      <w:pPr>
        <w:tabs>
          <w:tab w:val="left" w:pos="6237"/>
        </w:tabs>
        <w:ind w:right="3690"/>
        <w:rPr>
          <w:b/>
          <w:sz w:val="26"/>
          <w:szCs w:val="28"/>
          <w:lang w:eastAsia="ar-SA"/>
        </w:rPr>
      </w:pPr>
      <w:r>
        <w:rPr>
          <w:b/>
          <w:sz w:val="26"/>
          <w:szCs w:val="28"/>
          <w:lang w:eastAsia="ar-SA"/>
        </w:rPr>
        <w:t>О</w:t>
      </w:r>
      <w:r>
        <w:rPr>
          <w:b/>
          <w:sz w:val="26"/>
          <w:szCs w:val="28"/>
          <w:lang w:eastAsia="ar-SA"/>
        </w:rPr>
        <w:t xml:space="preserve"> внесении изменений в </w:t>
      </w:r>
      <w:r>
        <w:rPr>
          <w:b/>
          <w:sz w:val="26"/>
          <w:szCs w:val="28"/>
          <w:lang w:eastAsia="ar-SA"/>
        </w:rPr>
        <w:t xml:space="preserve"> административн</w:t>
      </w:r>
      <w:r>
        <w:rPr>
          <w:b/>
          <w:sz w:val="26"/>
          <w:szCs w:val="28"/>
          <w:lang w:eastAsia="ar-SA"/>
        </w:rPr>
        <w:t>ый</w:t>
      </w:r>
      <w:r>
        <w:rPr>
          <w:b/>
          <w:sz w:val="26"/>
          <w:szCs w:val="28"/>
          <w:lang w:eastAsia="ar-SA"/>
        </w:rPr>
        <w:t xml:space="preserve"> регламент по предоставлению  муниципальной услуги </w:t>
      </w:r>
      <w:r w:rsidRPr="0034708D">
        <w:rPr>
          <w:b/>
          <w:sz w:val="26"/>
          <w:szCs w:val="28"/>
          <w:lang w:eastAsia="ar-SA"/>
        </w:rPr>
        <w:t>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</w:t>
      </w:r>
      <w:r>
        <w:rPr>
          <w:b/>
          <w:sz w:val="26"/>
          <w:szCs w:val="28"/>
          <w:lang w:eastAsia="ar-SA"/>
        </w:rPr>
        <w:t xml:space="preserve">утвержденный постановлением администрации </w:t>
      </w:r>
      <w:r w:rsidR="00EB2B4A">
        <w:rPr>
          <w:b/>
          <w:sz w:val="26"/>
          <w:szCs w:val="28"/>
          <w:lang w:eastAsia="ar-SA"/>
        </w:rPr>
        <w:t>Лыковского</w:t>
      </w:r>
      <w:r>
        <w:rPr>
          <w:b/>
          <w:sz w:val="26"/>
          <w:szCs w:val="28"/>
          <w:lang w:eastAsia="ar-SA"/>
        </w:rPr>
        <w:t xml:space="preserve"> сельского поселения Подгоренского муниципального района Воронежской области от </w:t>
      </w:r>
      <w:r w:rsidR="00EB2B4A">
        <w:rPr>
          <w:b/>
          <w:sz w:val="26"/>
          <w:szCs w:val="28"/>
          <w:lang w:eastAsia="ar-SA"/>
        </w:rPr>
        <w:t>22</w:t>
      </w:r>
      <w:r>
        <w:rPr>
          <w:b/>
          <w:sz w:val="26"/>
          <w:szCs w:val="28"/>
          <w:lang w:eastAsia="ar-SA"/>
        </w:rPr>
        <w:t xml:space="preserve">.04.2016 № </w:t>
      </w:r>
      <w:r w:rsidR="00EB2B4A">
        <w:rPr>
          <w:b/>
          <w:sz w:val="26"/>
          <w:szCs w:val="28"/>
          <w:lang w:eastAsia="ar-SA"/>
        </w:rPr>
        <w:t>30</w:t>
      </w:r>
    </w:p>
    <w:p w:rsidR="0034708D" w:rsidRDefault="0034708D" w:rsidP="0034708D">
      <w:pPr>
        <w:tabs>
          <w:tab w:val="left" w:pos="5103"/>
        </w:tabs>
        <w:ind w:right="4536"/>
        <w:rPr>
          <w:b/>
          <w:sz w:val="26"/>
          <w:szCs w:val="28"/>
          <w:lang w:eastAsia="ar-SA"/>
        </w:rPr>
      </w:pPr>
    </w:p>
    <w:p w:rsidR="0034708D" w:rsidRDefault="0034708D" w:rsidP="0034708D">
      <w:pPr>
        <w:ind w:right="4536"/>
        <w:jc w:val="both"/>
        <w:rPr>
          <w:sz w:val="26"/>
          <w:szCs w:val="8"/>
          <w:lang w:eastAsia="ar-SA"/>
        </w:rPr>
      </w:pPr>
    </w:p>
    <w:p w:rsidR="0034708D" w:rsidRDefault="0034708D" w:rsidP="0034708D">
      <w:pPr>
        <w:spacing w:line="360" w:lineRule="auto"/>
        <w:ind w:firstLine="708"/>
        <w:jc w:val="both"/>
        <w:rPr>
          <w:b/>
          <w:bCs/>
          <w:spacing w:val="70"/>
          <w:sz w:val="26"/>
          <w:szCs w:val="28"/>
        </w:rPr>
      </w:pPr>
      <w:proofErr w:type="gramStart"/>
      <w:r>
        <w:rPr>
          <w:sz w:val="26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EB2B4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от 30.11.2022 № </w:t>
      </w:r>
      <w:r w:rsidR="00EB2B4A">
        <w:rPr>
          <w:sz w:val="26"/>
          <w:szCs w:val="28"/>
        </w:rPr>
        <w:t>70</w:t>
      </w:r>
      <w:r>
        <w:rPr>
          <w:sz w:val="26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услуг», учитывая письмо правового управления правительства Воронежской области от 17.11.2022             № 19-11/235, администрация </w:t>
      </w:r>
      <w:r w:rsidR="00EB2B4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</w:t>
      </w:r>
      <w:proofErr w:type="gramEnd"/>
    </w:p>
    <w:p w:rsidR="0034708D" w:rsidRDefault="0034708D" w:rsidP="0034708D">
      <w:pPr>
        <w:spacing w:line="360" w:lineRule="auto"/>
        <w:ind w:firstLine="708"/>
        <w:jc w:val="center"/>
        <w:rPr>
          <w:rFonts w:cs="Arial"/>
          <w:b/>
          <w:sz w:val="26"/>
          <w:szCs w:val="32"/>
        </w:rPr>
      </w:pPr>
      <w:r>
        <w:rPr>
          <w:b/>
          <w:bCs/>
          <w:spacing w:val="70"/>
          <w:sz w:val="26"/>
          <w:szCs w:val="28"/>
        </w:rPr>
        <w:t>ПОСТАНОВЛЯЕТ: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1. </w:t>
      </w:r>
      <w:proofErr w:type="gramStart"/>
      <w:r>
        <w:rPr>
          <w:sz w:val="26"/>
          <w:szCs w:val="28"/>
        </w:rPr>
        <w:t xml:space="preserve">Внести в административный регламент по предоставлению  муниципальной услуги </w:t>
      </w:r>
      <w:r w:rsidRPr="0034708D">
        <w:rPr>
          <w:sz w:val="26"/>
          <w:szCs w:val="28"/>
        </w:rPr>
        <w:t xml:space="preserve">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 утвержденный постановлением администрации </w:t>
      </w:r>
      <w:r w:rsidR="00EB2B4A">
        <w:rPr>
          <w:sz w:val="26"/>
          <w:szCs w:val="28"/>
        </w:rPr>
        <w:t>Лыковского</w:t>
      </w:r>
      <w:r w:rsidRPr="0034708D">
        <w:rPr>
          <w:sz w:val="26"/>
          <w:szCs w:val="28"/>
        </w:rPr>
        <w:t xml:space="preserve"> сельского поселения Подгоренского муниципального района Воронежской области от </w:t>
      </w:r>
      <w:r w:rsidR="00EB2B4A">
        <w:rPr>
          <w:sz w:val="26"/>
          <w:szCs w:val="28"/>
        </w:rPr>
        <w:t>22</w:t>
      </w:r>
      <w:r w:rsidRPr="0034708D">
        <w:rPr>
          <w:sz w:val="26"/>
          <w:szCs w:val="28"/>
        </w:rPr>
        <w:t xml:space="preserve">.04.2016 </w:t>
      </w:r>
      <w:r w:rsidR="00EB2B4A">
        <w:rPr>
          <w:sz w:val="26"/>
          <w:szCs w:val="28"/>
        </w:rPr>
        <w:t xml:space="preserve">г. </w:t>
      </w:r>
      <w:r w:rsidRPr="0034708D">
        <w:rPr>
          <w:sz w:val="26"/>
          <w:szCs w:val="28"/>
        </w:rPr>
        <w:t xml:space="preserve">№ </w:t>
      </w:r>
      <w:r w:rsidR="00EB2B4A">
        <w:rPr>
          <w:sz w:val="26"/>
          <w:szCs w:val="28"/>
        </w:rPr>
        <w:t>30</w:t>
      </w:r>
      <w:r>
        <w:rPr>
          <w:sz w:val="26"/>
          <w:szCs w:val="28"/>
        </w:rPr>
        <w:t xml:space="preserve"> (далее – Административный регламент) следующие изменения:</w:t>
      </w:r>
      <w:proofErr w:type="gramEnd"/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1.1. Пункт 2.13 Административного регламента изложить в следующей редакции: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«2.13.1. Основными показателями доступности предоставления муниципальной услуги являются: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2.13.1.1. Наличие полной и понятной информации о порядке, сроках и ходе предоставления муниципальной услуги в информационно-телекоммуникационных сетях общего пользования (в том числе в сети «Интернет»), средствах массовой информации.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2.13.1.2. Возможность получения заявителем уведомлений о предоставлении муниципальной услуги с помощью ЕПГУ.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2.13.1.3. Возможность получения информации о ходе предоставления муниципальной услуги, в том числе с использованием информационно-коммуникационных технологий».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 Основными показателями качества предоставления муниципальной услуги являются: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2.13.2.1. Своевременность предоставления муниципальной услуги в соответствии со стандартом ее предоставления, установленным настоящим Административным регламентом.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2.13.2.2. Минимально возможное количество взаимодействий гражданина с должностными лицами, участвующими в предоставлении муниципальной услуги.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2.13.2.3. Отсутствие обоснованных жалоб на действия (бездействие) сотрудников и их некорректное (невнимательное) отношение к заявителям.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2.13.2.4. Отсутствие нарушений установленных сроков в процессе предоставления муниципальной услуги.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2.13.2.5 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муниципальной услуги, по </w:t>
      </w:r>
      <w:proofErr w:type="gramStart"/>
      <w:r>
        <w:rPr>
          <w:sz w:val="26"/>
          <w:szCs w:val="28"/>
        </w:rPr>
        <w:t>итогам</w:t>
      </w:r>
      <w:proofErr w:type="gramEnd"/>
      <w:r>
        <w:rPr>
          <w:sz w:val="26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заявителей».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1.2. Пункт 2.14 Административного регламента изложить в следующей редакции: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>«2.14.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2.14.1.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2.14.2.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Результаты предоставления муниципальной услуги, указанные в пункте 2.3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2.14.3 Электронные документы могут быть предоставлены в следующих форматах: </w:t>
      </w:r>
      <w:proofErr w:type="spellStart"/>
      <w:r>
        <w:rPr>
          <w:sz w:val="26"/>
          <w:szCs w:val="28"/>
        </w:rPr>
        <w:t>xml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docx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odt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pdf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jpeg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zip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rar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sig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png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bmp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tiff</w:t>
      </w:r>
      <w:proofErr w:type="spellEnd"/>
      <w:r>
        <w:rPr>
          <w:sz w:val="26"/>
          <w:szCs w:val="28"/>
        </w:rPr>
        <w:t>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lastRenderedPageBreak/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>
        <w:rPr>
          <w:sz w:val="26"/>
          <w:szCs w:val="28"/>
        </w:rPr>
        <w:t>dpi</w:t>
      </w:r>
      <w:proofErr w:type="spellEnd"/>
      <w:r>
        <w:rPr>
          <w:sz w:val="26"/>
          <w:szCs w:val="28"/>
        </w:rPr>
        <w:t xml:space="preserve"> (масштаб 1:1) с использованием следующих режимов: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«черно-белый» (при отсутствии в документе графических изображений и (или) цветного текста);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Электронные документы должны обеспечивать: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возможность идентифицировать документ и количество листов в документе;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Документы, подлежащие представлению в форматах </w:t>
      </w:r>
      <w:proofErr w:type="spellStart"/>
      <w:r>
        <w:rPr>
          <w:sz w:val="26"/>
          <w:szCs w:val="28"/>
        </w:rPr>
        <w:t>xls</w:t>
      </w:r>
      <w:proofErr w:type="spellEnd"/>
      <w:r>
        <w:rPr>
          <w:sz w:val="26"/>
          <w:szCs w:val="28"/>
        </w:rPr>
        <w:t xml:space="preserve">, </w:t>
      </w:r>
      <w:proofErr w:type="spellStart"/>
      <w:r>
        <w:rPr>
          <w:sz w:val="26"/>
          <w:szCs w:val="28"/>
        </w:rPr>
        <w:t>xlsx</w:t>
      </w:r>
      <w:proofErr w:type="spellEnd"/>
      <w:r>
        <w:rPr>
          <w:sz w:val="26"/>
          <w:szCs w:val="28"/>
        </w:rPr>
        <w:t xml:space="preserve"> или </w:t>
      </w:r>
      <w:proofErr w:type="spellStart"/>
      <w:r>
        <w:rPr>
          <w:sz w:val="26"/>
          <w:szCs w:val="28"/>
        </w:rPr>
        <w:t>ods</w:t>
      </w:r>
      <w:proofErr w:type="spellEnd"/>
      <w:r>
        <w:rPr>
          <w:sz w:val="26"/>
          <w:szCs w:val="28"/>
        </w:rPr>
        <w:t>, формируются в виде отдельного электронного документа</w:t>
      </w:r>
      <w:proofErr w:type="gramStart"/>
      <w:r>
        <w:rPr>
          <w:sz w:val="26"/>
          <w:szCs w:val="28"/>
        </w:rPr>
        <w:t>.».</w:t>
      </w:r>
      <w:proofErr w:type="gramEnd"/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</w:rPr>
      </w:pPr>
      <w:r>
        <w:rPr>
          <w:sz w:val="26"/>
          <w:szCs w:val="28"/>
        </w:rPr>
        <w:t>1.3. Раздел 5 административного регламента изложить в следующей редакции: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bCs/>
          <w:sz w:val="26"/>
          <w:szCs w:val="28"/>
        </w:rPr>
      </w:pPr>
      <w:r>
        <w:rPr>
          <w:bCs/>
          <w:sz w:val="26"/>
          <w:szCs w:val="28"/>
        </w:rPr>
        <w:t>«5. 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5.1. Заявители имеют право на обжалование решений и действий (бездействия) администрации</w:t>
      </w:r>
      <w:r>
        <w:rPr>
          <w:bCs/>
          <w:i/>
          <w:sz w:val="26"/>
          <w:szCs w:val="28"/>
        </w:rPr>
        <w:t>,</w:t>
      </w:r>
      <w:r>
        <w:rPr>
          <w:bCs/>
          <w:sz w:val="26"/>
          <w:szCs w:val="28"/>
        </w:rPr>
        <w:t xml:space="preserve"> должностного лица администрации либо муниципального служащего, в досудебном (внесудебном) порядке.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5.2. Заявитель может обратиться с </w:t>
      </w:r>
      <w:proofErr w:type="gramStart"/>
      <w:r>
        <w:rPr>
          <w:bCs/>
          <w:sz w:val="26"/>
          <w:szCs w:val="28"/>
        </w:rPr>
        <w:t>жалобой</w:t>
      </w:r>
      <w:proofErr w:type="gramEnd"/>
      <w:r>
        <w:rPr>
          <w:bCs/>
          <w:sz w:val="26"/>
          <w:szCs w:val="28"/>
        </w:rPr>
        <w:t xml:space="preserve"> в том числе в следующих случаях: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нарушение срока регистрации запроса о предоставлении муниципальной услуги;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предоставления муниципальной услуги;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для предоставления муниципальной услуги;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</w:t>
      </w:r>
      <w:proofErr w:type="spellStart"/>
      <w:r>
        <w:rPr>
          <w:bCs/>
          <w:sz w:val="26"/>
          <w:szCs w:val="28"/>
        </w:rPr>
        <w:t>поселениядля</w:t>
      </w:r>
      <w:proofErr w:type="spellEnd"/>
      <w:r>
        <w:rPr>
          <w:bCs/>
          <w:sz w:val="26"/>
          <w:szCs w:val="28"/>
        </w:rPr>
        <w:t xml:space="preserve"> предоставления муниципальной услуги, у заявителя;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</w:t>
      </w:r>
      <w:r>
        <w:rPr>
          <w:bCs/>
          <w:sz w:val="26"/>
          <w:szCs w:val="28"/>
        </w:rPr>
        <w:lastRenderedPageBreak/>
        <w:t xml:space="preserve">Федерации, законами и иными нормативными правовыми актами Воронежской области, муниципальными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пунктом 4 части 1 статьи 7</w:t>
        </w:r>
      </w:hyperlink>
      <w:r>
        <w:rPr>
          <w:bCs/>
          <w:sz w:val="26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5.4. Оснований для отказа в рассмотрении жалобы не имеется.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Жалоба подается в письменной форме на бумажном носителе, в электронной форме.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официального сайта, а также может быть принята при личном приеме заявителя.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5.6. Жалоба должна содержать: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lastRenderedPageBreak/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i/>
          <w:sz w:val="26"/>
          <w:szCs w:val="28"/>
        </w:rPr>
      </w:pPr>
      <w:r>
        <w:rPr>
          <w:bCs/>
          <w:sz w:val="26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администрации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</w:t>
      </w:r>
      <w:r>
        <w:rPr>
          <w:bCs/>
          <w:i/>
          <w:sz w:val="26"/>
          <w:szCs w:val="28"/>
        </w:rPr>
        <w:t>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Глава администрации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proofErr w:type="gramStart"/>
      <w:r>
        <w:rPr>
          <w:bCs/>
          <w:sz w:val="26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EB2B4A">
        <w:rPr>
          <w:bCs/>
          <w:sz w:val="26"/>
          <w:szCs w:val="28"/>
        </w:rPr>
        <w:t>Лыковского</w:t>
      </w:r>
      <w:r>
        <w:rPr>
          <w:bCs/>
          <w:sz w:val="26"/>
          <w:szCs w:val="28"/>
        </w:rPr>
        <w:t xml:space="preserve"> сельского поселения;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>2) в удовлетворении жалобы отказывается.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5.9. </w:t>
      </w:r>
      <w:proofErr w:type="gramStart"/>
      <w:r>
        <w:rPr>
          <w:bCs/>
          <w:sz w:val="26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bCs/>
          <w:sz w:val="26"/>
          <w:szCs w:val="28"/>
        </w:rPr>
        <w:lastRenderedPageBreak/>
        <w:t xml:space="preserve">5.10. </w:t>
      </w:r>
      <w:r>
        <w:rPr>
          <w:sz w:val="26"/>
          <w:szCs w:val="28"/>
        </w:rPr>
        <w:t>Должностное лицо или орган, уполномоченные на рассмотрение жалобы, отказывают в удовлетворении жалобы в следующих случаях: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4) если обжалуемые действия являются правомерными.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sz w:val="26"/>
          <w:szCs w:val="28"/>
        </w:rPr>
      </w:pPr>
      <w:r>
        <w:rPr>
          <w:sz w:val="26"/>
          <w:szCs w:val="28"/>
        </w:rPr>
        <w:t>В случае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bookmarkStart w:id="1" w:name="Par54"/>
      <w:bookmarkEnd w:id="1"/>
      <w:r>
        <w:rPr>
          <w:bCs/>
          <w:sz w:val="26"/>
          <w:szCs w:val="28"/>
        </w:rPr>
        <w:t xml:space="preserve">5.12. Не позднее дня, следующего за днем принятия решения, указанного в </w:t>
      </w:r>
      <w:hyperlink r:id="rId5" w:anchor="Par49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5.8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5.13. 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</w:t>
      </w:r>
      <w:r>
        <w:rPr>
          <w:bCs/>
          <w:sz w:val="26"/>
          <w:szCs w:val="28"/>
        </w:rPr>
        <w:lastRenderedPageBreak/>
        <w:t xml:space="preserve">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>
        <w:rPr>
          <w:bCs/>
          <w:sz w:val="26"/>
          <w:szCs w:val="28"/>
        </w:rPr>
        <w:t>неудобства</w:t>
      </w:r>
      <w:proofErr w:type="gramEnd"/>
      <w:r>
        <w:rPr>
          <w:bCs/>
          <w:sz w:val="26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5.14. В случае признания </w:t>
      </w:r>
      <w:proofErr w:type="gramStart"/>
      <w:r>
        <w:rPr>
          <w:bCs/>
          <w:sz w:val="26"/>
          <w:szCs w:val="28"/>
        </w:rPr>
        <w:t>жалобы</w:t>
      </w:r>
      <w:proofErr w:type="gramEnd"/>
      <w:r>
        <w:rPr>
          <w:bCs/>
          <w:sz w:val="26"/>
          <w:szCs w:val="28"/>
        </w:rPr>
        <w:t xml:space="preserve"> не подлежащей удовлетворению в ответе заявителю, указанном в </w:t>
      </w:r>
      <w:hyperlink r:id="rId6" w:anchor="Par54" w:history="1">
        <w:r>
          <w:rPr>
            <w:rStyle w:val="a3"/>
            <w:bCs/>
            <w:color w:val="auto"/>
            <w:sz w:val="26"/>
            <w:szCs w:val="28"/>
            <w:u w:val="none"/>
          </w:rPr>
          <w:t>пункте 5.12</w:t>
        </w:r>
      </w:hyperlink>
      <w:r>
        <w:rPr>
          <w:bCs/>
          <w:sz w:val="26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67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5.15. В случае установления в ходе или по результатам </w:t>
      </w:r>
      <w:proofErr w:type="gramStart"/>
      <w:r>
        <w:rPr>
          <w:bCs/>
          <w:sz w:val="26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bCs/>
          <w:sz w:val="26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прокуратуры.».</w:t>
      </w:r>
    </w:p>
    <w:p w:rsidR="0034708D" w:rsidRDefault="0034708D" w:rsidP="0034708D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2. Настоящее постановление  вступает  в силу </w:t>
      </w:r>
      <w:proofErr w:type="gramStart"/>
      <w:r>
        <w:rPr>
          <w:sz w:val="26"/>
          <w:szCs w:val="28"/>
        </w:rPr>
        <w:t>с даты</w:t>
      </w:r>
      <w:proofErr w:type="gramEnd"/>
      <w:r>
        <w:rPr>
          <w:sz w:val="26"/>
          <w:szCs w:val="28"/>
        </w:rPr>
        <w:t xml:space="preserve"> официального опубликования  в Вестнике муниципальных правовых актов </w:t>
      </w:r>
      <w:r w:rsidR="00EB2B4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 сельского поселения Подгоренского муниципального района Воронежской области и обнародования в соответствии с порядком, предусмотренным статьей 45 Устава </w:t>
      </w:r>
      <w:r w:rsidR="00EB2B4A">
        <w:rPr>
          <w:sz w:val="26"/>
          <w:szCs w:val="28"/>
        </w:rPr>
        <w:t>Лыковского</w:t>
      </w:r>
      <w:r>
        <w:rPr>
          <w:sz w:val="26"/>
          <w:szCs w:val="28"/>
        </w:rPr>
        <w:t xml:space="preserve"> сельского поселения Подгоренского муниципального района Воронежской области.</w:t>
      </w:r>
    </w:p>
    <w:p w:rsidR="0034708D" w:rsidRDefault="0034708D" w:rsidP="0034708D">
      <w:pPr>
        <w:tabs>
          <w:tab w:val="num" w:pos="0"/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8"/>
        </w:rPr>
      </w:pPr>
      <w:r>
        <w:rPr>
          <w:sz w:val="26"/>
          <w:szCs w:val="28"/>
        </w:rPr>
        <w:t xml:space="preserve">3. </w:t>
      </w:r>
      <w:proofErr w:type="gramStart"/>
      <w:r>
        <w:rPr>
          <w:sz w:val="26"/>
          <w:szCs w:val="28"/>
        </w:rPr>
        <w:t>Контроль за</w:t>
      </w:r>
      <w:proofErr w:type="gramEnd"/>
      <w:r>
        <w:rPr>
          <w:sz w:val="26"/>
          <w:szCs w:val="28"/>
        </w:rPr>
        <w:t xml:space="preserve"> исполнением настоящего постановления оставляю                    за собой.</w:t>
      </w:r>
    </w:p>
    <w:p w:rsidR="0034708D" w:rsidRDefault="0034708D" w:rsidP="0034708D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34708D" w:rsidRDefault="0034708D" w:rsidP="0034708D">
      <w:pPr>
        <w:tabs>
          <w:tab w:val="right" w:pos="9900"/>
        </w:tabs>
        <w:rPr>
          <w:sz w:val="26"/>
          <w:szCs w:val="28"/>
          <w:highlight w:val="yellow"/>
        </w:rPr>
      </w:pPr>
    </w:p>
    <w:bookmarkEnd w:id="0"/>
    <w:p w:rsidR="00EB2B4A" w:rsidRPr="004F0033" w:rsidRDefault="00EB2B4A" w:rsidP="00EB2B4A">
      <w:pPr>
        <w:spacing w:line="360" w:lineRule="auto"/>
        <w:ind w:firstLine="708"/>
        <w:jc w:val="both"/>
        <w:rPr>
          <w:sz w:val="26"/>
          <w:szCs w:val="28"/>
          <w:highlight w:val="yellow"/>
        </w:rPr>
      </w:pPr>
    </w:p>
    <w:p w:rsidR="00EB2B4A" w:rsidRPr="004F0033" w:rsidRDefault="00EB2B4A" w:rsidP="00EB2B4A">
      <w:pPr>
        <w:tabs>
          <w:tab w:val="right" w:pos="9900"/>
        </w:tabs>
        <w:rPr>
          <w:sz w:val="26"/>
          <w:szCs w:val="28"/>
          <w:highlight w:val="yellow"/>
        </w:rPr>
      </w:pPr>
    </w:p>
    <w:p w:rsidR="00EB2B4A" w:rsidRPr="004F0033" w:rsidRDefault="00EB2B4A" w:rsidP="00EB2B4A">
      <w:pPr>
        <w:tabs>
          <w:tab w:val="right" w:pos="9072"/>
        </w:tabs>
        <w:ind w:right="140"/>
        <w:rPr>
          <w:sz w:val="26"/>
          <w:szCs w:val="28"/>
        </w:rPr>
      </w:pPr>
      <w:r w:rsidRPr="004F0033">
        <w:rPr>
          <w:sz w:val="26"/>
          <w:szCs w:val="28"/>
        </w:rPr>
        <w:t xml:space="preserve">Глава </w:t>
      </w:r>
      <w:r>
        <w:rPr>
          <w:sz w:val="26"/>
          <w:szCs w:val="28"/>
        </w:rPr>
        <w:t>Лыковского</w:t>
      </w:r>
    </w:p>
    <w:p w:rsidR="00EB2B4A" w:rsidRPr="004F0033" w:rsidRDefault="00EB2B4A" w:rsidP="00EB2B4A">
      <w:pPr>
        <w:tabs>
          <w:tab w:val="right" w:pos="9356"/>
        </w:tabs>
        <w:ind w:right="-1"/>
        <w:rPr>
          <w:sz w:val="26"/>
          <w:szCs w:val="28"/>
        </w:rPr>
      </w:pPr>
      <w:r>
        <w:rPr>
          <w:sz w:val="26"/>
          <w:szCs w:val="28"/>
        </w:rPr>
        <w:t xml:space="preserve">сельского поселения                                                                               В.В. Колесников </w:t>
      </w:r>
    </w:p>
    <w:p w:rsidR="00EB2B4A" w:rsidRPr="004F0033" w:rsidRDefault="00EB2B4A" w:rsidP="00EB2B4A">
      <w:pPr>
        <w:rPr>
          <w:sz w:val="26"/>
        </w:rPr>
      </w:pPr>
    </w:p>
    <w:p w:rsidR="006F225A" w:rsidRDefault="006F225A"/>
    <w:sectPr w:rsidR="006F225A" w:rsidSect="00E41B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7CA3"/>
    <w:rsid w:val="00247CA3"/>
    <w:rsid w:val="0034708D"/>
    <w:rsid w:val="006F225A"/>
    <w:rsid w:val="00E41B8C"/>
    <w:rsid w:val="00EB2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0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7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7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5" Type="http://schemas.openxmlformats.org/officeDocument/2006/relationships/hyperlink" Target="file:///C:\Users\&#1055;&#1086;&#1083;&#1100;&#1079;&#1086;&#1074;&#1072;&#1090;&#1077;&#1083;&#1100;\Desktop\&#1052;&#1086;&#1080;%20&#1076;&#1086;&#1082;&#1091;&#1084;&#1077;&#1085;&#1090;&#1099;\&#1064;&#1058;&#1040;&#1053;&#1068;&#1050;&#1054;\&#1055;&#1054;&#1057;&#1058;&#1040;&#1053;&#1054;&#1042;&#1051;&#1045;&#1053;&#1048;&#1071;\2022\&#1055;&#1088;&#1086;&#1077;&#1082;&#1090;&#1099;\&#1048;&#1079;&#1084;&#1077;&#1085;&#1077;&#1085;&#1080;&#1103;%20&#1074;%20&#1075;&#1077;&#1075;&#1076;&#1072;&#1084;&#1077;&#1085;&#1090;&#1099;\1.docx" TargetMode="External"/><Relationship Id="rId4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2514</Words>
  <Characters>14336</Characters>
  <Application>Microsoft Office Word</Application>
  <DocSecurity>0</DocSecurity>
  <Lines>119</Lines>
  <Paragraphs>33</Paragraphs>
  <ScaleCrop>false</ScaleCrop>
  <Company/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dcterms:created xsi:type="dcterms:W3CDTF">2022-12-01T11:51:00Z</dcterms:created>
  <dcterms:modified xsi:type="dcterms:W3CDTF">2022-12-01T13:25:00Z</dcterms:modified>
</cp:coreProperties>
</file>