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C1" w:rsidRDefault="008D6AC1" w:rsidP="008D6AC1">
      <w:pPr>
        <w:jc w:val="center"/>
        <w:rPr>
          <w:b/>
          <w:sz w:val="26"/>
        </w:rPr>
      </w:pPr>
      <w:bookmarkStart w:id="0" w:name="_GoBack"/>
      <w:r>
        <w:rPr>
          <w:b/>
          <w:sz w:val="26"/>
        </w:rPr>
        <w:t xml:space="preserve">АДМИНИСТРАЦИЯ </w:t>
      </w:r>
    </w:p>
    <w:p w:rsidR="008D6AC1" w:rsidRDefault="00E24CB1" w:rsidP="008D6AC1">
      <w:pPr>
        <w:jc w:val="center"/>
        <w:rPr>
          <w:b/>
          <w:bCs/>
          <w:color w:val="000000"/>
          <w:sz w:val="26"/>
        </w:rPr>
      </w:pPr>
      <w:r>
        <w:rPr>
          <w:b/>
          <w:sz w:val="26"/>
        </w:rPr>
        <w:t>ЛЫКОВСКОГО</w:t>
      </w:r>
      <w:r w:rsidR="008D6AC1">
        <w:rPr>
          <w:b/>
          <w:sz w:val="26"/>
        </w:rPr>
        <w:t xml:space="preserve"> СЕЛЬСКОГО  ПОСЕЛЕНИЯ</w:t>
      </w:r>
    </w:p>
    <w:p w:rsidR="008D6AC1" w:rsidRDefault="008D6AC1" w:rsidP="008D6AC1">
      <w:pPr>
        <w:jc w:val="center"/>
        <w:rPr>
          <w:b/>
          <w:sz w:val="26"/>
        </w:rPr>
      </w:pPr>
      <w:r>
        <w:rPr>
          <w:b/>
          <w:sz w:val="26"/>
        </w:rPr>
        <w:t xml:space="preserve">ПОДГОРЕНСКОГО МУНИЦИПАЛЬНОГО РАЙОНА </w:t>
      </w:r>
    </w:p>
    <w:p w:rsidR="008D6AC1" w:rsidRDefault="008D6AC1" w:rsidP="008D6AC1">
      <w:pPr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8D6AC1" w:rsidRDefault="008D6AC1" w:rsidP="008D6AC1">
      <w:pPr>
        <w:rPr>
          <w:b/>
          <w:bCs/>
          <w:color w:val="000000"/>
          <w:sz w:val="26"/>
        </w:rPr>
      </w:pPr>
    </w:p>
    <w:p w:rsidR="008D6AC1" w:rsidRDefault="008D6AC1" w:rsidP="008D6AC1">
      <w:pPr>
        <w:spacing w:after="120"/>
        <w:ind w:left="283" w:right="-6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ПОСТАНОВЛЕНИЕ </w:t>
      </w:r>
    </w:p>
    <w:p w:rsidR="008D6AC1" w:rsidRDefault="008D6AC1" w:rsidP="008D6AC1">
      <w:pPr>
        <w:spacing w:after="120"/>
        <w:ind w:left="283" w:right="-6"/>
        <w:jc w:val="center"/>
        <w:rPr>
          <w:b/>
          <w:bCs/>
          <w:sz w:val="26"/>
        </w:rPr>
      </w:pPr>
    </w:p>
    <w:p w:rsidR="008D6AC1" w:rsidRDefault="001F242D" w:rsidP="001F242D">
      <w:pPr>
        <w:ind w:right="-6"/>
        <w:rPr>
          <w:bCs/>
          <w:sz w:val="26"/>
          <w:u w:val="single"/>
        </w:rPr>
      </w:pPr>
      <w:r>
        <w:rPr>
          <w:bCs/>
          <w:sz w:val="26"/>
          <w:u w:val="single"/>
        </w:rPr>
        <w:t xml:space="preserve">от </w:t>
      </w:r>
      <w:r w:rsidR="00E24CB1">
        <w:rPr>
          <w:bCs/>
          <w:sz w:val="26"/>
          <w:u w:val="single"/>
        </w:rPr>
        <w:t xml:space="preserve"> </w:t>
      </w:r>
      <w:r>
        <w:rPr>
          <w:bCs/>
          <w:sz w:val="26"/>
          <w:u w:val="single"/>
        </w:rPr>
        <w:t xml:space="preserve">28 декабря </w:t>
      </w:r>
      <w:r w:rsidR="00E24CB1">
        <w:rPr>
          <w:bCs/>
          <w:sz w:val="26"/>
          <w:u w:val="single"/>
        </w:rPr>
        <w:t xml:space="preserve"> 2022</w:t>
      </w:r>
      <w:r>
        <w:rPr>
          <w:bCs/>
          <w:sz w:val="26"/>
          <w:u w:val="single"/>
        </w:rPr>
        <w:t xml:space="preserve"> </w:t>
      </w:r>
      <w:r w:rsidR="00E24CB1">
        <w:rPr>
          <w:bCs/>
          <w:sz w:val="26"/>
          <w:u w:val="single"/>
        </w:rPr>
        <w:t>г. №</w:t>
      </w:r>
      <w:r>
        <w:rPr>
          <w:bCs/>
          <w:sz w:val="26"/>
          <w:u w:val="single"/>
        </w:rPr>
        <w:t xml:space="preserve"> 75</w:t>
      </w:r>
    </w:p>
    <w:p w:rsidR="008D6AC1" w:rsidRDefault="00E24CB1" w:rsidP="00E24CB1">
      <w:pPr>
        <w:spacing w:after="120"/>
        <w:ind w:right="-6"/>
        <w:rPr>
          <w:bCs/>
          <w:sz w:val="26"/>
        </w:rPr>
      </w:pPr>
      <w:r>
        <w:rPr>
          <w:bCs/>
          <w:sz w:val="26"/>
        </w:rPr>
        <w:t>с. Лыково</w:t>
      </w:r>
    </w:p>
    <w:p w:rsidR="008D6AC1" w:rsidRDefault="008D6AC1" w:rsidP="008D6AC1">
      <w:pPr>
        <w:tabs>
          <w:tab w:val="left" w:pos="6237"/>
        </w:tabs>
        <w:ind w:right="3690"/>
        <w:rPr>
          <w:b/>
          <w:sz w:val="26"/>
          <w:szCs w:val="28"/>
          <w:lang w:eastAsia="ar-SA"/>
        </w:rPr>
      </w:pPr>
      <w:r>
        <w:rPr>
          <w:b/>
          <w:sz w:val="26"/>
          <w:szCs w:val="28"/>
          <w:lang w:eastAsia="ar-SA"/>
        </w:rPr>
        <w:t xml:space="preserve">О внесении изменений в  административный регламент по предоставлению  муниципальной услуги </w:t>
      </w:r>
      <w:r w:rsidRPr="008D6AC1">
        <w:rPr>
          <w:b/>
          <w:sz w:val="26"/>
          <w:szCs w:val="28"/>
          <w:lang w:eastAsia="ar-SA"/>
        </w:rPr>
        <w:t>«Принятие на учет граждан в качестве нуждающихся в жилых помещениях»</w:t>
      </w:r>
      <w:r>
        <w:rPr>
          <w:b/>
          <w:sz w:val="26"/>
          <w:szCs w:val="28"/>
          <w:lang w:eastAsia="ar-SA"/>
        </w:rPr>
        <w:t xml:space="preserve">  утвержденный постановлением администрации </w:t>
      </w:r>
      <w:r w:rsidR="00E24CB1">
        <w:rPr>
          <w:b/>
          <w:sz w:val="26"/>
          <w:szCs w:val="28"/>
          <w:lang w:eastAsia="ar-SA"/>
        </w:rPr>
        <w:t>Лыковского</w:t>
      </w:r>
      <w:r>
        <w:rPr>
          <w:b/>
          <w:sz w:val="26"/>
          <w:szCs w:val="28"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E24CB1">
        <w:rPr>
          <w:b/>
          <w:sz w:val="26"/>
          <w:szCs w:val="28"/>
          <w:lang w:eastAsia="ar-SA"/>
        </w:rPr>
        <w:t>07</w:t>
      </w:r>
      <w:r>
        <w:rPr>
          <w:b/>
          <w:sz w:val="26"/>
          <w:szCs w:val="28"/>
          <w:lang w:eastAsia="ar-SA"/>
        </w:rPr>
        <w:t xml:space="preserve">.10.2022 № </w:t>
      </w:r>
      <w:r w:rsidR="00E24CB1">
        <w:rPr>
          <w:b/>
          <w:sz w:val="26"/>
          <w:szCs w:val="28"/>
          <w:lang w:eastAsia="ar-SA"/>
        </w:rPr>
        <w:t>60</w:t>
      </w:r>
    </w:p>
    <w:p w:rsidR="008D6AC1" w:rsidRDefault="008D6AC1" w:rsidP="008D6AC1">
      <w:pPr>
        <w:tabs>
          <w:tab w:val="left" w:pos="5103"/>
        </w:tabs>
        <w:ind w:right="4536"/>
        <w:rPr>
          <w:b/>
          <w:sz w:val="26"/>
          <w:szCs w:val="28"/>
          <w:lang w:eastAsia="ar-SA"/>
        </w:rPr>
      </w:pPr>
    </w:p>
    <w:p w:rsidR="008D6AC1" w:rsidRDefault="008D6AC1" w:rsidP="008D6AC1">
      <w:pPr>
        <w:ind w:right="4536"/>
        <w:jc w:val="both"/>
        <w:rPr>
          <w:sz w:val="26"/>
          <w:szCs w:val="8"/>
          <w:lang w:eastAsia="ar-SA"/>
        </w:rPr>
      </w:pPr>
    </w:p>
    <w:p w:rsidR="008D6AC1" w:rsidRPr="001F242D" w:rsidRDefault="008D6AC1" w:rsidP="001F242D">
      <w:pPr>
        <w:spacing w:after="200" w:line="360" w:lineRule="auto"/>
        <w:ind w:firstLine="709"/>
        <w:jc w:val="both"/>
        <w:rPr>
          <w:b/>
          <w:bCs/>
          <w:spacing w:val="70"/>
          <w:sz w:val="26"/>
          <w:szCs w:val="28"/>
        </w:rPr>
      </w:pPr>
      <w:r>
        <w:rPr>
          <w:sz w:val="26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E24CB1">
        <w:rPr>
          <w:sz w:val="26"/>
          <w:szCs w:val="28"/>
        </w:rPr>
        <w:t>Лыковского</w:t>
      </w:r>
      <w:r>
        <w:rPr>
          <w:sz w:val="26"/>
          <w:szCs w:val="28"/>
        </w:rPr>
        <w:t xml:space="preserve"> сельского поселения Подгоренского муниципального района от 30.11.2022</w:t>
      </w:r>
      <w:r w:rsidR="00E24CB1">
        <w:rPr>
          <w:sz w:val="26"/>
          <w:szCs w:val="28"/>
        </w:rPr>
        <w:t xml:space="preserve"> г.</w:t>
      </w:r>
      <w:r>
        <w:rPr>
          <w:sz w:val="26"/>
          <w:szCs w:val="28"/>
        </w:rPr>
        <w:t xml:space="preserve"> № </w:t>
      </w:r>
      <w:r w:rsidR="00E24CB1">
        <w:rPr>
          <w:sz w:val="26"/>
          <w:szCs w:val="28"/>
        </w:rPr>
        <w:t>70</w:t>
      </w:r>
      <w:r>
        <w:rPr>
          <w:sz w:val="26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E25AD5">
        <w:rPr>
          <w:sz w:val="26"/>
          <w:szCs w:val="28"/>
        </w:rPr>
        <w:t xml:space="preserve">ласти от 17.11.2022 г. </w:t>
      </w:r>
      <w:r>
        <w:rPr>
          <w:sz w:val="26"/>
          <w:szCs w:val="28"/>
        </w:rPr>
        <w:t xml:space="preserve">№ 19-11/235, администрация </w:t>
      </w:r>
      <w:r w:rsidR="00E24CB1">
        <w:rPr>
          <w:sz w:val="26"/>
          <w:szCs w:val="28"/>
        </w:rPr>
        <w:t>Лыковского</w:t>
      </w:r>
      <w:r>
        <w:rPr>
          <w:sz w:val="26"/>
          <w:szCs w:val="28"/>
        </w:rPr>
        <w:t xml:space="preserve"> сельского поселения </w:t>
      </w:r>
      <w:r w:rsidR="001F242D" w:rsidRPr="008D6AC1">
        <w:rPr>
          <w:sz w:val="26"/>
          <w:szCs w:val="28"/>
        </w:rPr>
        <w:t>Подгоренского муниципального района Воронежской области</w:t>
      </w:r>
      <w:r w:rsidR="001F242D">
        <w:rPr>
          <w:sz w:val="26"/>
          <w:szCs w:val="28"/>
        </w:rPr>
        <w:t xml:space="preserve"> </w:t>
      </w:r>
      <w:proofErr w:type="spellStart"/>
      <w:proofErr w:type="gramStart"/>
      <w:r w:rsidR="001F242D">
        <w:rPr>
          <w:b/>
          <w:sz w:val="26"/>
          <w:szCs w:val="28"/>
        </w:rPr>
        <w:t>п</w:t>
      </w:r>
      <w:proofErr w:type="spellEnd"/>
      <w:proofErr w:type="gramEnd"/>
      <w:r w:rsidR="001F242D">
        <w:rPr>
          <w:b/>
          <w:sz w:val="26"/>
          <w:szCs w:val="28"/>
        </w:rPr>
        <w:t xml:space="preserve"> </w:t>
      </w:r>
      <w:proofErr w:type="gramStart"/>
      <w:r w:rsidR="001F242D">
        <w:rPr>
          <w:b/>
          <w:sz w:val="26"/>
          <w:szCs w:val="28"/>
        </w:rPr>
        <w:t>о</w:t>
      </w:r>
      <w:proofErr w:type="gramEnd"/>
      <w:r w:rsidR="001F242D">
        <w:rPr>
          <w:b/>
          <w:sz w:val="26"/>
          <w:szCs w:val="28"/>
        </w:rPr>
        <w:t xml:space="preserve"> с т а </w:t>
      </w:r>
      <w:proofErr w:type="spellStart"/>
      <w:r w:rsidR="001F242D">
        <w:rPr>
          <w:b/>
          <w:sz w:val="26"/>
          <w:szCs w:val="28"/>
        </w:rPr>
        <w:t>н</w:t>
      </w:r>
      <w:proofErr w:type="spellEnd"/>
      <w:r w:rsidR="001F242D">
        <w:rPr>
          <w:b/>
          <w:sz w:val="26"/>
          <w:szCs w:val="28"/>
        </w:rPr>
        <w:t xml:space="preserve"> о в л я е т:</w:t>
      </w:r>
    </w:p>
    <w:p w:rsidR="008D6AC1" w:rsidRDefault="008D6AC1" w:rsidP="00D95B87">
      <w:pPr>
        <w:spacing w:after="200" w:line="360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Внести в административный регламент по предоставлению  муниципальной услуги </w:t>
      </w:r>
      <w:r w:rsidRPr="008D6AC1">
        <w:rPr>
          <w:sz w:val="26"/>
          <w:szCs w:val="28"/>
        </w:rPr>
        <w:t xml:space="preserve">«Принятие на учет граждан в качестве нуждающихся в жилых помещениях»  утвержденный постановлением администрации </w:t>
      </w:r>
      <w:r w:rsidR="00E24CB1">
        <w:rPr>
          <w:sz w:val="26"/>
          <w:szCs w:val="28"/>
        </w:rPr>
        <w:t>Лыковского</w:t>
      </w:r>
      <w:r w:rsidRPr="008D6AC1">
        <w:rPr>
          <w:sz w:val="26"/>
          <w:szCs w:val="28"/>
        </w:rPr>
        <w:t xml:space="preserve"> сельского поселения Подгоренского муниципального района Воронежской области от </w:t>
      </w:r>
      <w:r w:rsidR="00E24CB1">
        <w:rPr>
          <w:sz w:val="26"/>
          <w:szCs w:val="28"/>
        </w:rPr>
        <w:t>07</w:t>
      </w:r>
      <w:r w:rsidRPr="008D6AC1">
        <w:rPr>
          <w:sz w:val="26"/>
          <w:szCs w:val="28"/>
        </w:rPr>
        <w:t xml:space="preserve">.10.2022 № </w:t>
      </w:r>
      <w:r w:rsidR="00E24CB1">
        <w:rPr>
          <w:sz w:val="26"/>
          <w:szCs w:val="28"/>
        </w:rPr>
        <w:t>60</w:t>
      </w:r>
      <w:r w:rsidRPr="008D6AC1">
        <w:rPr>
          <w:sz w:val="26"/>
          <w:szCs w:val="28"/>
        </w:rPr>
        <w:t xml:space="preserve"> </w:t>
      </w:r>
      <w:r>
        <w:rPr>
          <w:sz w:val="26"/>
          <w:szCs w:val="28"/>
        </w:rPr>
        <w:t>(далее – Административный регламент) следующие изменения:</w:t>
      </w:r>
    </w:p>
    <w:p w:rsidR="008D6AC1" w:rsidRDefault="00D95B87" w:rsidP="008D6AC1">
      <w:pPr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1.1</w:t>
      </w:r>
      <w:r w:rsidR="008D6AC1">
        <w:rPr>
          <w:sz w:val="26"/>
          <w:szCs w:val="28"/>
        </w:rPr>
        <w:t xml:space="preserve">. Раздел </w:t>
      </w:r>
      <w:r>
        <w:rPr>
          <w:sz w:val="26"/>
          <w:szCs w:val="28"/>
        </w:rPr>
        <w:t>V</w:t>
      </w:r>
      <w:r w:rsidR="008D6AC1">
        <w:rPr>
          <w:sz w:val="26"/>
          <w:szCs w:val="28"/>
        </w:rPr>
        <w:t xml:space="preserve"> административного регламента изложить в следующей редакции: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6"/>
          <w:szCs w:val="28"/>
        </w:rPr>
      </w:pPr>
      <w:r>
        <w:rPr>
          <w:bCs/>
          <w:sz w:val="26"/>
          <w:szCs w:val="28"/>
        </w:rPr>
        <w:lastRenderedPageBreak/>
        <w:t>«</w:t>
      </w:r>
      <w:r w:rsidR="00A076E7">
        <w:rPr>
          <w:sz w:val="26"/>
          <w:szCs w:val="28"/>
        </w:rPr>
        <w:t>V</w:t>
      </w:r>
      <w:r>
        <w:rPr>
          <w:bCs/>
          <w:sz w:val="26"/>
          <w:szCs w:val="28"/>
        </w:rPr>
        <w:t xml:space="preserve">. </w:t>
      </w:r>
      <w:r w:rsidR="00A076E7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5.1. Заявители имеют право на обжалование решений и действий (бездействия) администрации</w:t>
      </w:r>
      <w:r>
        <w:rPr>
          <w:bCs/>
          <w:i/>
          <w:sz w:val="26"/>
          <w:szCs w:val="28"/>
        </w:rPr>
        <w:t>,</w:t>
      </w:r>
      <w:r>
        <w:rPr>
          <w:bCs/>
          <w:sz w:val="26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5.2. Заявитель может обратиться с </w:t>
      </w:r>
      <w:proofErr w:type="gramStart"/>
      <w:r>
        <w:rPr>
          <w:bCs/>
          <w:sz w:val="26"/>
          <w:szCs w:val="28"/>
        </w:rPr>
        <w:t>жалобой</w:t>
      </w:r>
      <w:proofErr w:type="gramEnd"/>
      <w:r>
        <w:rPr>
          <w:bCs/>
          <w:sz w:val="26"/>
          <w:szCs w:val="28"/>
        </w:rPr>
        <w:t xml:space="preserve"> в том числе в следующих случаях: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- нарушение срока регистрации запроса о предоставлении муниципальной услуги;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- нарушение срока предоставления муниципальной услуги;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24CB1">
        <w:rPr>
          <w:bCs/>
          <w:sz w:val="26"/>
          <w:szCs w:val="28"/>
        </w:rPr>
        <w:t>Лыковского</w:t>
      </w:r>
      <w:r>
        <w:rPr>
          <w:bCs/>
          <w:sz w:val="26"/>
          <w:szCs w:val="28"/>
        </w:rPr>
        <w:t xml:space="preserve"> сельского поселения для предоставления муниципальной услуги;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24CB1">
        <w:rPr>
          <w:bCs/>
          <w:sz w:val="26"/>
          <w:szCs w:val="28"/>
        </w:rPr>
        <w:t>Лыковского</w:t>
      </w:r>
      <w:r>
        <w:rPr>
          <w:bCs/>
          <w:sz w:val="26"/>
          <w:szCs w:val="28"/>
        </w:rPr>
        <w:t xml:space="preserve"> сельского поселения</w:t>
      </w:r>
      <w:r w:rsidR="001F242D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>для предоставления муниципальной услуги, у заявителя;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proofErr w:type="gramStart"/>
      <w:r>
        <w:rPr>
          <w:bCs/>
          <w:sz w:val="26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E24CB1">
        <w:rPr>
          <w:bCs/>
          <w:sz w:val="26"/>
          <w:szCs w:val="28"/>
        </w:rPr>
        <w:t>Лыковского</w:t>
      </w:r>
      <w:r>
        <w:rPr>
          <w:bCs/>
          <w:sz w:val="26"/>
          <w:szCs w:val="28"/>
        </w:rPr>
        <w:t xml:space="preserve"> сельского поселения;</w:t>
      </w:r>
      <w:proofErr w:type="gramEnd"/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24CB1">
        <w:rPr>
          <w:bCs/>
          <w:sz w:val="26"/>
          <w:szCs w:val="28"/>
        </w:rPr>
        <w:t>Лыковского</w:t>
      </w:r>
      <w:r>
        <w:rPr>
          <w:bCs/>
          <w:sz w:val="26"/>
          <w:szCs w:val="28"/>
        </w:rPr>
        <w:t xml:space="preserve"> сельского поселения;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proofErr w:type="gramStart"/>
      <w:r>
        <w:rPr>
          <w:bCs/>
          <w:sz w:val="26"/>
          <w:szCs w:val="28"/>
        </w:rPr>
        <w:t xml:space="preserve">- отказ администрации, должностного лица администрации в исправлении допущенных ими опечаток и ошибок в выданных в результате предоставления </w:t>
      </w:r>
      <w:r>
        <w:rPr>
          <w:bCs/>
          <w:sz w:val="26"/>
          <w:szCs w:val="28"/>
        </w:rPr>
        <w:lastRenderedPageBreak/>
        <w:t>муниципальной услуги документах либо нарушение установленного срока таких исправлений;</w:t>
      </w:r>
      <w:proofErr w:type="gramEnd"/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proofErr w:type="gramStart"/>
      <w:r>
        <w:rPr>
          <w:bCs/>
          <w:sz w:val="26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E24CB1">
        <w:rPr>
          <w:bCs/>
          <w:sz w:val="26"/>
          <w:szCs w:val="28"/>
        </w:rPr>
        <w:t>Лыковского</w:t>
      </w:r>
      <w:r>
        <w:rPr>
          <w:bCs/>
          <w:sz w:val="26"/>
          <w:szCs w:val="28"/>
        </w:rPr>
        <w:t xml:space="preserve"> сельского поселения;</w:t>
      </w:r>
      <w:proofErr w:type="gramEnd"/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proofErr w:type="gramStart"/>
      <w:r>
        <w:rPr>
          <w:bCs/>
          <w:sz w:val="26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" w:history="1">
        <w:r>
          <w:rPr>
            <w:rStyle w:val="a3"/>
            <w:bCs/>
            <w:color w:val="auto"/>
            <w:sz w:val="26"/>
            <w:szCs w:val="28"/>
            <w:u w:val="none"/>
          </w:rPr>
          <w:t>пунктом 4 части 1 статьи 7</w:t>
        </w:r>
      </w:hyperlink>
      <w:r>
        <w:rPr>
          <w:bCs/>
          <w:sz w:val="26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5.4. Оснований для отказа в рассмотрении жалобы не имеется.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Жалоба подается в письменной форме на бумажном носителе, в электронной форме.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5.6. Жалоба должна содержать: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lastRenderedPageBreak/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proofErr w:type="gramStart"/>
      <w:r>
        <w:rPr>
          <w:bCs/>
          <w:sz w:val="26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6"/>
          <w:szCs w:val="28"/>
        </w:rPr>
      </w:pPr>
      <w:r>
        <w:rPr>
          <w:bCs/>
          <w:sz w:val="26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E24CB1">
        <w:rPr>
          <w:bCs/>
          <w:sz w:val="26"/>
          <w:szCs w:val="28"/>
        </w:rPr>
        <w:t>Лыковского</w:t>
      </w:r>
      <w:r>
        <w:rPr>
          <w:bCs/>
          <w:sz w:val="26"/>
          <w:szCs w:val="28"/>
        </w:rPr>
        <w:t xml:space="preserve"> сельского поселения</w:t>
      </w:r>
      <w:r>
        <w:rPr>
          <w:bCs/>
          <w:i/>
          <w:sz w:val="26"/>
          <w:szCs w:val="28"/>
        </w:rPr>
        <w:t>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Глава администрации </w:t>
      </w:r>
      <w:r w:rsidR="00E24CB1">
        <w:rPr>
          <w:bCs/>
          <w:sz w:val="26"/>
          <w:szCs w:val="28"/>
        </w:rPr>
        <w:t>Лыковского</w:t>
      </w:r>
      <w:r>
        <w:rPr>
          <w:bCs/>
          <w:sz w:val="26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proofErr w:type="gramStart"/>
      <w:r>
        <w:rPr>
          <w:bCs/>
          <w:sz w:val="26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bCs/>
          <w:sz w:val="26"/>
          <w:szCs w:val="28"/>
        </w:rPr>
        <w:lastRenderedPageBreak/>
        <w:t xml:space="preserve">Российской Федерации, нормативными правовыми актами Воронежской области, нормативными правовыми актами </w:t>
      </w:r>
      <w:r w:rsidR="00E24CB1">
        <w:rPr>
          <w:bCs/>
          <w:sz w:val="26"/>
          <w:szCs w:val="28"/>
        </w:rPr>
        <w:t>Лыковского</w:t>
      </w:r>
      <w:r>
        <w:rPr>
          <w:bCs/>
          <w:sz w:val="26"/>
          <w:szCs w:val="28"/>
        </w:rPr>
        <w:t xml:space="preserve"> сельского поселения;</w:t>
      </w:r>
      <w:proofErr w:type="gramEnd"/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2) в удовлетворении жалобы отказывается.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5.9. </w:t>
      </w:r>
      <w:proofErr w:type="gramStart"/>
      <w:r>
        <w:rPr>
          <w:bCs/>
          <w:sz w:val="26"/>
          <w:szCs w:val="28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8"/>
        </w:rPr>
      </w:pPr>
      <w:r>
        <w:rPr>
          <w:bCs/>
          <w:sz w:val="26"/>
          <w:szCs w:val="28"/>
        </w:rPr>
        <w:t xml:space="preserve">5.10. </w:t>
      </w:r>
      <w:r>
        <w:rPr>
          <w:sz w:val="26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4) если обжалуемые действия являются правомерными.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bookmarkStart w:id="1" w:name="Par54"/>
      <w:bookmarkEnd w:id="1"/>
      <w:r>
        <w:rPr>
          <w:bCs/>
          <w:sz w:val="26"/>
          <w:szCs w:val="28"/>
        </w:rPr>
        <w:t xml:space="preserve">5.12. Не позднее дня, следующего за днем принятия решения, указанного в </w:t>
      </w:r>
      <w:hyperlink r:id="rId5" w:anchor="Par49" w:history="1">
        <w:r>
          <w:rPr>
            <w:rStyle w:val="a3"/>
            <w:bCs/>
            <w:color w:val="auto"/>
            <w:sz w:val="26"/>
            <w:szCs w:val="28"/>
            <w:u w:val="none"/>
          </w:rPr>
          <w:t>пункте 5.8</w:t>
        </w:r>
      </w:hyperlink>
      <w:r>
        <w:rPr>
          <w:bCs/>
          <w:sz w:val="26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bCs/>
          <w:sz w:val="26"/>
          <w:szCs w:val="28"/>
        </w:rPr>
        <w:t>неудобства</w:t>
      </w:r>
      <w:proofErr w:type="gramEnd"/>
      <w:r>
        <w:rPr>
          <w:bCs/>
          <w:sz w:val="26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5.14. В случае признания </w:t>
      </w:r>
      <w:proofErr w:type="gramStart"/>
      <w:r>
        <w:rPr>
          <w:bCs/>
          <w:sz w:val="26"/>
          <w:szCs w:val="28"/>
        </w:rPr>
        <w:t>жалобы</w:t>
      </w:r>
      <w:proofErr w:type="gramEnd"/>
      <w:r>
        <w:rPr>
          <w:bCs/>
          <w:sz w:val="26"/>
          <w:szCs w:val="28"/>
        </w:rPr>
        <w:t xml:space="preserve"> не подлежащей удовлетворению в ответе заявителю, указанном в </w:t>
      </w:r>
      <w:hyperlink r:id="rId6" w:anchor="Par54" w:history="1">
        <w:r>
          <w:rPr>
            <w:rStyle w:val="a3"/>
            <w:bCs/>
            <w:color w:val="auto"/>
            <w:sz w:val="26"/>
            <w:szCs w:val="28"/>
            <w:u w:val="none"/>
          </w:rPr>
          <w:t>пункте 5.12</w:t>
        </w:r>
      </w:hyperlink>
      <w:r>
        <w:rPr>
          <w:bCs/>
          <w:sz w:val="26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5.15. В случае установления в ходе или по результатам </w:t>
      </w:r>
      <w:proofErr w:type="gramStart"/>
      <w:r>
        <w:rPr>
          <w:bCs/>
          <w:sz w:val="26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bCs/>
          <w:sz w:val="26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8D6AC1" w:rsidRDefault="008D6AC1" w:rsidP="008D6A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Настоящее постановление  вступает  в силу </w:t>
      </w:r>
      <w:proofErr w:type="gramStart"/>
      <w:r>
        <w:rPr>
          <w:sz w:val="26"/>
          <w:szCs w:val="28"/>
        </w:rPr>
        <w:t>с даты</w:t>
      </w:r>
      <w:proofErr w:type="gramEnd"/>
      <w:r>
        <w:rPr>
          <w:sz w:val="26"/>
          <w:szCs w:val="28"/>
        </w:rPr>
        <w:t xml:space="preserve"> официального опубликования  в Вестнике муниципальных правовых актов </w:t>
      </w:r>
      <w:r w:rsidR="00E24CB1">
        <w:rPr>
          <w:sz w:val="26"/>
          <w:szCs w:val="28"/>
        </w:rPr>
        <w:t>Лыковского</w:t>
      </w:r>
      <w:r>
        <w:rPr>
          <w:sz w:val="26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E24CB1">
        <w:rPr>
          <w:sz w:val="26"/>
          <w:szCs w:val="28"/>
        </w:rPr>
        <w:t>Лыковского</w:t>
      </w:r>
      <w:r>
        <w:rPr>
          <w:sz w:val="26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8D6AC1" w:rsidRDefault="008D6AC1" w:rsidP="008D6AC1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3.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настоящего постановления оставляю                    за собой.</w:t>
      </w:r>
    </w:p>
    <w:p w:rsidR="008D6AC1" w:rsidRDefault="008D6AC1" w:rsidP="008D6AC1">
      <w:pPr>
        <w:spacing w:line="360" w:lineRule="auto"/>
        <w:ind w:firstLine="708"/>
        <w:jc w:val="both"/>
        <w:rPr>
          <w:sz w:val="26"/>
          <w:szCs w:val="28"/>
          <w:highlight w:val="yellow"/>
        </w:rPr>
      </w:pPr>
    </w:p>
    <w:bookmarkEnd w:id="0"/>
    <w:p w:rsidR="009D5D04" w:rsidRDefault="009D5D04" w:rsidP="009D5D04">
      <w:pPr>
        <w:tabs>
          <w:tab w:val="right" w:pos="9900"/>
        </w:tabs>
        <w:rPr>
          <w:sz w:val="26"/>
          <w:szCs w:val="28"/>
          <w:highlight w:val="yellow"/>
        </w:rPr>
      </w:pPr>
    </w:p>
    <w:p w:rsidR="009D5D04" w:rsidRDefault="009D5D04" w:rsidP="009D5D04">
      <w:pPr>
        <w:tabs>
          <w:tab w:val="right" w:pos="9072"/>
        </w:tabs>
        <w:ind w:right="140"/>
        <w:rPr>
          <w:sz w:val="26"/>
          <w:szCs w:val="28"/>
        </w:rPr>
      </w:pPr>
      <w:r>
        <w:rPr>
          <w:sz w:val="26"/>
          <w:szCs w:val="28"/>
        </w:rPr>
        <w:t>Глава Лыковского</w:t>
      </w:r>
    </w:p>
    <w:p w:rsidR="00496912" w:rsidRPr="001F242D" w:rsidRDefault="009D5D04" w:rsidP="001F242D">
      <w:pPr>
        <w:tabs>
          <w:tab w:val="right" w:pos="9356"/>
        </w:tabs>
        <w:ind w:right="-1"/>
        <w:rPr>
          <w:sz w:val="26"/>
          <w:szCs w:val="28"/>
        </w:rPr>
      </w:pPr>
      <w:r>
        <w:rPr>
          <w:sz w:val="26"/>
          <w:szCs w:val="28"/>
        </w:rPr>
        <w:t xml:space="preserve">сельского поселения                                                                               В.В. Колесников </w:t>
      </w:r>
    </w:p>
    <w:sectPr w:rsidR="00496912" w:rsidRPr="001F242D" w:rsidSect="00FE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CF3"/>
    <w:rsid w:val="001F242D"/>
    <w:rsid w:val="00437474"/>
    <w:rsid w:val="00496912"/>
    <w:rsid w:val="00505182"/>
    <w:rsid w:val="00655189"/>
    <w:rsid w:val="008D6AC1"/>
    <w:rsid w:val="009D5D04"/>
    <w:rsid w:val="00A076E7"/>
    <w:rsid w:val="00D27024"/>
    <w:rsid w:val="00D95B87"/>
    <w:rsid w:val="00E24CB1"/>
    <w:rsid w:val="00E25AD5"/>
    <w:rsid w:val="00F67CF3"/>
    <w:rsid w:val="00FE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5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2022-12-01T12:23:00Z</dcterms:created>
  <dcterms:modified xsi:type="dcterms:W3CDTF">2023-01-12T07:58:00Z</dcterms:modified>
</cp:coreProperties>
</file>